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B6C" w:rsidRPr="00161318" w:rsidRDefault="00C04B6C" w:rsidP="00C04B6C">
      <w:pPr>
        <w:ind w:firstLine="720"/>
        <w:jc w:val="both"/>
        <w:rPr>
          <w:rFonts w:ascii="Arial" w:hAnsi="Arial" w:cs="Arial"/>
          <w:b/>
        </w:rPr>
      </w:pPr>
    </w:p>
    <w:tbl>
      <w:tblPr>
        <w:tblW w:w="0" w:type="auto"/>
        <w:jc w:val="center"/>
        <w:tblLayout w:type="fixed"/>
        <w:tblLook w:val="01E0"/>
      </w:tblPr>
      <w:tblGrid>
        <w:gridCol w:w="4428"/>
        <w:gridCol w:w="4320"/>
      </w:tblGrid>
      <w:tr w:rsidR="00C04B6C" w:rsidRPr="000511DB" w:rsidTr="0036290A">
        <w:trPr>
          <w:jc w:val="center"/>
        </w:trPr>
        <w:tc>
          <w:tcPr>
            <w:tcW w:w="8748" w:type="dxa"/>
            <w:gridSpan w:val="2"/>
          </w:tcPr>
          <w:p w:rsidR="00C04B6C" w:rsidRPr="000511DB" w:rsidRDefault="00C04B6C" w:rsidP="00453E05">
            <w:pPr>
              <w:pStyle w:val="Header"/>
              <w:ind w:left="170"/>
              <w:jc w:val="center"/>
              <w:rPr>
                <w:rFonts w:ascii="Arial" w:hAnsi="Arial" w:cs="Arial"/>
                <w:b/>
                <w:iCs/>
                <w:sz w:val="16"/>
              </w:rPr>
            </w:pPr>
            <w:r>
              <w:rPr>
                <w:rFonts w:ascii="Arial" w:hAnsi="Arial" w:cs="Arial"/>
                <w:b/>
                <w:iCs/>
                <w:noProof/>
                <w:sz w:val="16"/>
              </w:rPr>
              <w:drawing>
                <wp:inline distT="0" distB="0" distL="0" distR="0">
                  <wp:extent cx="603115" cy="738350"/>
                  <wp:effectExtent l="0" t="0" r="6985" b="5080"/>
                  <wp:docPr id="2" name="Picture 2" descr="C:\Users\Office\Desktop\Komuna e Zhe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esktop\Komuna e Zhelines.pn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3250" cy="738516"/>
                          </a:xfrm>
                          <a:prstGeom prst="rect">
                            <a:avLst/>
                          </a:prstGeom>
                          <a:noFill/>
                          <a:ln>
                            <a:noFill/>
                          </a:ln>
                        </pic:spPr>
                      </pic:pic>
                    </a:graphicData>
                  </a:graphic>
                </wp:inline>
              </w:drawing>
            </w:r>
          </w:p>
          <w:p w:rsidR="00C04B6C" w:rsidRPr="000511DB" w:rsidRDefault="00C04B6C" w:rsidP="0036290A">
            <w:pPr>
              <w:pStyle w:val="Header"/>
              <w:ind w:left="170"/>
              <w:rPr>
                <w:rFonts w:ascii="Arial" w:hAnsi="Arial" w:cs="Arial"/>
                <w:b/>
                <w:iCs/>
                <w:sz w:val="16"/>
              </w:rPr>
            </w:pPr>
          </w:p>
        </w:tc>
      </w:tr>
      <w:tr w:rsidR="00C04B6C" w:rsidRPr="000511DB" w:rsidTr="0036290A">
        <w:trPr>
          <w:jc w:val="center"/>
        </w:trPr>
        <w:tc>
          <w:tcPr>
            <w:tcW w:w="4428" w:type="dxa"/>
            <w:shd w:val="clear" w:color="auto" w:fill="F3F3F3"/>
          </w:tcPr>
          <w:p w:rsidR="00C04B6C" w:rsidRPr="000511DB" w:rsidRDefault="00C04B6C" w:rsidP="00D04CA7">
            <w:pPr>
              <w:pStyle w:val="Header"/>
              <w:tabs>
                <w:tab w:val="left" w:pos="720"/>
              </w:tabs>
              <w:jc w:val="center"/>
              <w:rPr>
                <w:rFonts w:ascii="Arial" w:hAnsi="Arial" w:cs="Arial"/>
                <w:b/>
                <w:bCs/>
                <w:sz w:val="16"/>
                <w:szCs w:val="16"/>
                <w:lang w:val="ru-RU"/>
              </w:rPr>
            </w:pPr>
            <w:r w:rsidRPr="000511DB">
              <w:rPr>
                <w:rFonts w:ascii="Arial" w:hAnsi="Arial" w:cs="Arial"/>
                <w:b/>
                <w:bCs/>
                <w:sz w:val="18"/>
                <w:szCs w:val="18"/>
                <w:lang w:val="mk-MK"/>
              </w:rPr>
              <w:t>Република Македонија</w:t>
            </w:r>
          </w:p>
          <w:p w:rsidR="00C04B6C" w:rsidRPr="000511DB" w:rsidRDefault="00C04B6C" w:rsidP="00D04CA7">
            <w:pPr>
              <w:pStyle w:val="Header"/>
              <w:tabs>
                <w:tab w:val="left" w:pos="4140"/>
              </w:tabs>
              <w:ind w:left="170"/>
              <w:jc w:val="center"/>
              <w:rPr>
                <w:rFonts w:ascii="Arial" w:hAnsi="Arial" w:cs="Arial"/>
                <w:b/>
                <w:bCs/>
                <w:sz w:val="18"/>
                <w:szCs w:val="18"/>
                <w:lang w:val="sq-AL"/>
              </w:rPr>
            </w:pPr>
            <w:r>
              <w:rPr>
                <w:rFonts w:ascii="Arial" w:hAnsi="Arial" w:cs="Arial"/>
                <w:b/>
                <w:bCs/>
                <w:sz w:val="18"/>
                <w:szCs w:val="18"/>
                <w:lang w:val="mk-MK"/>
              </w:rPr>
              <w:t>Општина Желино</w:t>
            </w:r>
          </w:p>
          <w:p w:rsidR="00C04B6C" w:rsidRPr="000511DB" w:rsidRDefault="00C04B6C" w:rsidP="00D04CA7">
            <w:pPr>
              <w:pStyle w:val="Header"/>
              <w:tabs>
                <w:tab w:val="left" w:pos="4140"/>
              </w:tabs>
              <w:ind w:left="170"/>
              <w:jc w:val="center"/>
              <w:rPr>
                <w:rFonts w:ascii="Arial" w:hAnsi="Arial" w:cs="Arial"/>
                <w:b/>
                <w:bCs/>
                <w:sz w:val="16"/>
                <w:szCs w:val="16"/>
                <w:lang w:val="pt-BR"/>
              </w:rPr>
            </w:pPr>
            <w:r>
              <w:rPr>
                <w:rFonts w:ascii="Arial" w:hAnsi="Arial" w:cs="Arial"/>
                <w:b/>
                <w:iCs/>
                <w:sz w:val="18"/>
                <w:szCs w:val="18"/>
                <w:lang w:val="mk-MK"/>
              </w:rPr>
              <w:t>1226 Желино ул.101 бр.бб</w:t>
            </w:r>
          </w:p>
        </w:tc>
        <w:tc>
          <w:tcPr>
            <w:tcW w:w="4320" w:type="dxa"/>
            <w:shd w:val="clear" w:color="auto" w:fill="F3F3F3"/>
          </w:tcPr>
          <w:p w:rsidR="00C04B6C" w:rsidRPr="000511DB" w:rsidRDefault="00C04B6C" w:rsidP="00D04CA7">
            <w:pPr>
              <w:pStyle w:val="Header"/>
              <w:jc w:val="center"/>
              <w:rPr>
                <w:rFonts w:ascii="Arial" w:hAnsi="Arial" w:cs="Arial"/>
                <w:b/>
                <w:bCs/>
                <w:sz w:val="16"/>
                <w:szCs w:val="16"/>
                <w:lang w:val="pt-BR"/>
              </w:rPr>
            </w:pPr>
            <w:r w:rsidRPr="000511DB">
              <w:rPr>
                <w:rFonts w:ascii="Arial" w:hAnsi="Arial" w:cs="Arial"/>
                <w:b/>
                <w:bCs/>
                <w:sz w:val="18"/>
                <w:szCs w:val="18"/>
                <w:lang w:val="sq-AL"/>
              </w:rPr>
              <w:t>Republika e Maqedonisë</w:t>
            </w:r>
          </w:p>
          <w:p w:rsidR="00C04B6C" w:rsidRPr="005B3819" w:rsidRDefault="00C04B6C" w:rsidP="00D04CA7">
            <w:pPr>
              <w:pStyle w:val="Header"/>
              <w:jc w:val="center"/>
              <w:rPr>
                <w:rFonts w:ascii="Arial" w:hAnsi="Arial" w:cs="Arial"/>
                <w:b/>
                <w:bCs/>
                <w:sz w:val="18"/>
                <w:szCs w:val="18"/>
                <w:lang w:val="mk-MK"/>
              </w:rPr>
            </w:pPr>
            <w:r w:rsidRPr="000511DB">
              <w:rPr>
                <w:rFonts w:ascii="Arial" w:hAnsi="Arial" w:cs="Arial"/>
                <w:b/>
                <w:bCs/>
                <w:sz w:val="18"/>
                <w:szCs w:val="18"/>
                <w:lang w:val="sq-AL"/>
              </w:rPr>
              <w:t>Komuna e</w:t>
            </w:r>
            <w:r>
              <w:rPr>
                <w:rFonts w:ascii="Arial" w:hAnsi="Arial" w:cs="Arial"/>
                <w:b/>
                <w:bCs/>
                <w:sz w:val="18"/>
                <w:szCs w:val="18"/>
                <w:lang w:val="sq-AL"/>
              </w:rPr>
              <w:t xml:space="preserve"> Zhelinës</w:t>
            </w:r>
          </w:p>
          <w:p w:rsidR="00C04B6C" w:rsidRPr="005B3819" w:rsidRDefault="00C04B6C" w:rsidP="00D04CA7">
            <w:pPr>
              <w:pStyle w:val="Header"/>
              <w:jc w:val="center"/>
              <w:rPr>
                <w:rFonts w:ascii="Arial" w:hAnsi="Arial" w:cs="Arial"/>
                <w:b/>
                <w:bCs/>
                <w:sz w:val="18"/>
                <w:szCs w:val="18"/>
                <w:lang w:val="sq-AL"/>
              </w:rPr>
            </w:pPr>
            <w:r w:rsidRPr="000511DB">
              <w:rPr>
                <w:rFonts w:ascii="Arial" w:hAnsi="Arial" w:cs="Arial"/>
                <w:b/>
                <w:iCs/>
                <w:sz w:val="18"/>
                <w:szCs w:val="18"/>
                <w:lang w:val="sq-AL"/>
              </w:rPr>
              <w:t>1</w:t>
            </w:r>
            <w:r>
              <w:rPr>
                <w:rFonts w:ascii="Arial" w:hAnsi="Arial" w:cs="Arial"/>
                <w:b/>
                <w:iCs/>
                <w:sz w:val="18"/>
                <w:szCs w:val="18"/>
                <w:lang w:val="sq-AL"/>
              </w:rPr>
              <w:t>226 Zhelinë rr.101 nr.pn</w:t>
            </w:r>
          </w:p>
        </w:tc>
      </w:tr>
      <w:tr w:rsidR="00C04B6C" w:rsidRPr="000511DB" w:rsidTr="0036290A">
        <w:trPr>
          <w:jc w:val="center"/>
        </w:trPr>
        <w:tc>
          <w:tcPr>
            <w:tcW w:w="8748" w:type="dxa"/>
            <w:gridSpan w:val="2"/>
            <w:shd w:val="clear" w:color="auto" w:fill="F3F3F3"/>
          </w:tcPr>
          <w:p w:rsidR="00C04B6C" w:rsidRPr="00B30873" w:rsidRDefault="00C04B6C" w:rsidP="00D04CA7">
            <w:pPr>
              <w:pStyle w:val="Header"/>
              <w:tabs>
                <w:tab w:val="left" w:pos="720"/>
              </w:tabs>
              <w:jc w:val="center"/>
              <w:rPr>
                <w:rFonts w:ascii="Arial" w:hAnsi="Arial" w:cs="Arial"/>
                <w:iCs/>
                <w:sz w:val="14"/>
                <w:szCs w:val="14"/>
                <w:u w:val="single"/>
                <w:lang w:val="mk-MK"/>
              </w:rPr>
            </w:pPr>
            <w:r w:rsidRPr="000511DB">
              <w:rPr>
                <w:rFonts w:ascii="Arial" w:hAnsi="Arial" w:cs="Arial"/>
                <w:b/>
                <w:iCs/>
                <w:sz w:val="14"/>
                <w:szCs w:val="14"/>
                <w:u w:val="single"/>
                <w:lang w:val="pt-BR"/>
              </w:rPr>
              <w:t>e-mail</w:t>
            </w:r>
            <w:r w:rsidRPr="000511DB">
              <w:rPr>
                <w:rFonts w:ascii="Arial" w:hAnsi="Arial" w:cs="Arial"/>
                <w:iCs/>
                <w:sz w:val="14"/>
                <w:szCs w:val="14"/>
                <w:u w:val="single"/>
                <w:lang w:val="pt-BR"/>
              </w:rPr>
              <w:t xml:space="preserve">: </w:t>
            </w:r>
            <w:r>
              <w:rPr>
                <w:rFonts w:ascii="Arial" w:hAnsi="Arial" w:cs="Arial"/>
                <w:iCs/>
                <w:sz w:val="14"/>
                <w:szCs w:val="14"/>
                <w:u w:val="single"/>
                <w:lang w:val="pt-BR"/>
              </w:rPr>
              <w:t>komunazh</w:t>
            </w:r>
            <w:r>
              <w:rPr>
                <w:rFonts w:ascii="Arial" w:hAnsi="Arial" w:cs="Arial"/>
                <w:iCs/>
                <w:sz w:val="14"/>
                <w:szCs w:val="14"/>
                <w:u w:val="single"/>
              </w:rPr>
              <w:t>@</w:t>
            </w:r>
            <w:r w:rsidR="006975EB">
              <w:rPr>
                <w:rFonts w:ascii="Arial" w:hAnsi="Arial" w:cs="Arial"/>
                <w:iCs/>
                <w:sz w:val="14"/>
                <w:szCs w:val="14"/>
                <w:u w:val="single"/>
                <w:lang w:val="pt-BR"/>
              </w:rPr>
              <w:t>gmail.com</w:t>
            </w:r>
          </w:p>
        </w:tc>
      </w:tr>
    </w:tbl>
    <w:p w:rsidR="00C04B6C" w:rsidRPr="00C332E1" w:rsidRDefault="00C04B6C" w:rsidP="00C04B6C">
      <w:pPr>
        <w:ind w:firstLine="720"/>
        <w:jc w:val="center"/>
        <w:rPr>
          <w:rFonts w:ascii="Arial" w:hAnsi="Arial" w:cs="Arial"/>
          <w:b/>
          <w:lang w:val="fr-FR"/>
        </w:rPr>
      </w:pPr>
    </w:p>
    <w:p w:rsidR="00C04B6C" w:rsidRPr="00C332E1" w:rsidRDefault="00C04B6C" w:rsidP="00C04B6C">
      <w:pPr>
        <w:ind w:firstLine="720"/>
        <w:jc w:val="both"/>
        <w:rPr>
          <w:rFonts w:ascii="Arial" w:hAnsi="Arial" w:cs="Arial"/>
          <w:b/>
          <w:lang w:val="fr-FR"/>
        </w:rPr>
      </w:pPr>
    </w:p>
    <w:p w:rsidR="00C04B6C" w:rsidRPr="00C332E1" w:rsidRDefault="00C04B6C" w:rsidP="00C04B6C">
      <w:pPr>
        <w:ind w:firstLine="720"/>
        <w:jc w:val="both"/>
        <w:rPr>
          <w:rFonts w:ascii="Arial" w:hAnsi="Arial" w:cs="Arial"/>
          <w:b/>
          <w:lang w:val="fr-FR"/>
        </w:rPr>
      </w:pPr>
    </w:p>
    <w:p w:rsidR="00C04B6C" w:rsidRPr="00C332E1" w:rsidRDefault="00C04B6C" w:rsidP="00C04B6C">
      <w:pPr>
        <w:ind w:firstLine="720"/>
        <w:jc w:val="both"/>
        <w:rPr>
          <w:rFonts w:ascii="Arial" w:hAnsi="Arial" w:cs="Arial"/>
          <w:b/>
          <w:lang w:val="fr-FR"/>
        </w:rPr>
      </w:pPr>
    </w:p>
    <w:p w:rsidR="00C04B6C" w:rsidRPr="00C332E1" w:rsidRDefault="00C04B6C" w:rsidP="00C04B6C">
      <w:pPr>
        <w:ind w:firstLine="720"/>
        <w:jc w:val="both"/>
        <w:rPr>
          <w:rFonts w:ascii="Arial" w:hAnsi="Arial" w:cs="Arial"/>
          <w:b/>
          <w:lang w:val="fr-FR"/>
        </w:rPr>
      </w:pPr>
    </w:p>
    <w:p w:rsidR="00C04B6C" w:rsidRPr="00C332E1" w:rsidRDefault="00C04B6C" w:rsidP="00C04B6C">
      <w:pPr>
        <w:jc w:val="both"/>
        <w:rPr>
          <w:rFonts w:ascii="Arial" w:hAnsi="Arial" w:cs="Arial"/>
          <w:b/>
          <w:lang w:val="fr-FR"/>
        </w:rPr>
      </w:pPr>
    </w:p>
    <w:tbl>
      <w:tblPr>
        <w:tblW w:w="0" w:type="auto"/>
        <w:tblLook w:val="01E0"/>
      </w:tblPr>
      <w:tblGrid>
        <w:gridCol w:w="4799"/>
        <w:gridCol w:w="4777"/>
      </w:tblGrid>
      <w:tr w:rsidR="00C04B6C" w:rsidRPr="000511DB" w:rsidTr="00C04B6C">
        <w:tc>
          <w:tcPr>
            <w:tcW w:w="4799" w:type="dxa"/>
          </w:tcPr>
          <w:p w:rsidR="00C04B6C" w:rsidRPr="000511DB" w:rsidRDefault="00DF74D8" w:rsidP="0036290A">
            <w:pPr>
              <w:jc w:val="center"/>
              <w:rPr>
                <w:rFonts w:ascii="Arial" w:hAnsi="Arial" w:cs="Arial"/>
                <w:b/>
                <w:sz w:val="32"/>
                <w:szCs w:val="32"/>
              </w:rPr>
            </w:pPr>
            <w:r>
              <w:rPr>
                <w:rFonts w:ascii="Arial" w:hAnsi="Arial" w:cs="Arial"/>
                <w:b/>
                <w:sz w:val="32"/>
                <w:szCs w:val="32"/>
                <w:lang w:val="mk-MK"/>
              </w:rPr>
              <w:t>КОНЕЧЕН</w:t>
            </w:r>
            <w:r w:rsidR="00C04B6C" w:rsidRPr="000511DB">
              <w:rPr>
                <w:rFonts w:ascii="Arial" w:hAnsi="Arial" w:cs="Arial"/>
                <w:b/>
                <w:sz w:val="32"/>
                <w:szCs w:val="32"/>
                <w:lang w:val="mk-MK"/>
              </w:rPr>
              <w:t xml:space="preserve"> ИЗВЕШТАЈ</w:t>
            </w:r>
          </w:p>
          <w:p w:rsidR="00C04B6C" w:rsidRPr="000511DB" w:rsidRDefault="00C04B6C" w:rsidP="0036290A">
            <w:pPr>
              <w:jc w:val="center"/>
              <w:rPr>
                <w:rFonts w:ascii="Arial" w:hAnsi="Arial" w:cs="Arial"/>
                <w:b/>
                <w:sz w:val="32"/>
                <w:szCs w:val="32"/>
              </w:rPr>
            </w:pPr>
          </w:p>
          <w:p w:rsidR="00C04B6C" w:rsidRPr="000511DB" w:rsidRDefault="00C04B6C" w:rsidP="0036290A">
            <w:pPr>
              <w:jc w:val="center"/>
              <w:rPr>
                <w:rFonts w:ascii="Arial" w:hAnsi="Arial" w:cs="Arial"/>
                <w:sz w:val="28"/>
                <w:szCs w:val="28"/>
                <w:lang w:val="mk-MK"/>
              </w:rPr>
            </w:pPr>
            <w:r w:rsidRPr="000511DB">
              <w:rPr>
                <w:rFonts w:ascii="Arial" w:hAnsi="Arial" w:cs="Arial"/>
                <w:sz w:val="28"/>
                <w:szCs w:val="28"/>
                <w:lang w:val="mk-MK"/>
              </w:rPr>
              <w:t xml:space="preserve">  Ревизија на усогласеност в</w:t>
            </w:r>
            <w:r w:rsidR="00A049C1">
              <w:rPr>
                <w:rFonts w:ascii="Arial" w:hAnsi="Arial" w:cs="Arial"/>
                <w:sz w:val="28"/>
                <w:szCs w:val="28"/>
                <w:lang w:val="mk-MK"/>
              </w:rPr>
              <w:t>о работењето и ревизија на функс</w:t>
            </w:r>
            <w:r w:rsidRPr="000511DB">
              <w:rPr>
                <w:rFonts w:ascii="Arial" w:hAnsi="Arial" w:cs="Arial"/>
                <w:sz w:val="28"/>
                <w:szCs w:val="28"/>
                <w:lang w:val="mk-MK"/>
              </w:rPr>
              <w:t xml:space="preserve">ионирање на системот на интерни контроли во </w:t>
            </w:r>
          </w:p>
          <w:p w:rsidR="00A647AF" w:rsidRDefault="00E46105" w:rsidP="00E46105">
            <w:pPr>
              <w:jc w:val="center"/>
              <w:rPr>
                <w:rFonts w:ascii="Arial" w:hAnsi="Arial" w:cs="Arial"/>
                <w:sz w:val="28"/>
                <w:szCs w:val="28"/>
                <w:lang w:val="mk-MK"/>
              </w:rPr>
            </w:pPr>
            <w:r>
              <w:rPr>
                <w:rFonts w:ascii="Arial" w:hAnsi="Arial" w:cs="Arial"/>
                <w:sz w:val="28"/>
                <w:szCs w:val="28"/>
                <w:lang w:val="mk-MK"/>
              </w:rPr>
              <w:t>“Одделението за јавни дејности“</w:t>
            </w:r>
          </w:p>
          <w:p w:rsidR="00E46105" w:rsidRPr="00E46105" w:rsidRDefault="00E46105" w:rsidP="00E46105">
            <w:pPr>
              <w:jc w:val="center"/>
              <w:rPr>
                <w:rFonts w:ascii="Arial" w:hAnsi="Arial" w:cs="Arial"/>
                <w:sz w:val="28"/>
                <w:szCs w:val="28"/>
                <w:lang w:val="sq-AL"/>
              </w:rPr>
            </w:pPr>
            <w:r>
              <w:rPr>
                <w:rFonts w:ascii="Arial" w:hAnsi="Arial" w:cs="Arial"/>
                <w:sz w:val="28"/>
                <w:szCs w:val="28"/>
                <w:lang w:val="mk-MK"/>
              </w:rPr>
              <w:t>Опш.Желино</w:t>
            </w:r>
          </w:p>
        </w:tc>
        <w:tc>
          <w:tcPr>
            <w:tcW w:w="4777" w:type="dxa"/>
          </w:tcPr>
          <w:p w:rsidR="00C04B6C" w:rsidRPr="00801553" w:rsidRDefault="00C04B6C" w:rsidP="0036290A">
            <w:pPr>
              <w:jc w:val="center"/>
              <w:rPr>
                <w:rFonts w:ascii="Arial" w:hAnsi="Arial" w:cs="Arial"/>
                <w:b/>
                <w:sz w:val="32"/>
                <w:szCs w:val="32"/>
                <w:lang w:val="mk-MK"/>
              </w:rPr>
            </w:pPr>
            <w:r w:rsidRPr="000511DB">
              <w:rPr>
                <w:rFonts w:ascii="Arial" w:hAnsi="Arial" w:cs="Arial"/>
                <w:b/>
                <w:sz w:val="32"/>
                <w:szCs w:val="32"/>
                <w:lang w:val="mk-MK"/>
              </w:rPr>
              <w:t xml:space="preserve">RAPORTI  </w:t>
            </w:r>
            <w:r w:rsidR="00DF74D8">
              <w:rPr>
                <w:rFonts w:ascii="Arial" w:hAnsi="Arial" w:cs="Arial"/>
                <w:b/>
                <w:sz w:val="32"/>
                <w:szCs w:val="32"/>
              </w:rPr>
              <w:t>FINAL</w:t>
            </w:r>
          </w:p>
          <w:p w:rsidR="00C04B6C" w:rsidRPr="000511DB" w:rsidRDefault="00C04B6C" w:rsidP="0036290A">
            <w:pPr>
              <w:jc w:val="center"/>
              <w:rPr>
                <w:rFonts w:ascii="Arial" w:hAnsi="Arial" w:cs="Arial"/>
                <w:b/>
                <w:sz w:val="32"/>
                <w:szCs w:val="32"/>
              </w:rPr>
            </w:pPr>
          </w:p>
          <w:p w:rsidR="00C04B6C" w:rsidRPr="000511DB" w:rsidRDefault="00BB30B8" w:rsidP="0036290A">
            <w:pPr>
              <w:jc w:val="center"/>
              <w:rPr>
                <w:rFonts w:ascii="Arial" w:hAnsi="Arial" w:cs="Arial"/>
                <w:sz w:val="28"/>
                <w:szCs w:val="28"/>
              </w:rPr>
            </w:pPr>
            <w:r>
              <w:rPr>
                <w:rFonts w:ascii="Arial" w:hAnsi="Arial" w:cs="Arial"/>
                <w:sz w:val="28"/>
                <w:szCs w:val="28"/>
                <w:lang w:val="mk-MK"/>
              </w:rPr>
              <w:t>Revizioni i rregullshmëris</w:t>
            </w:r>
            <w:r w:rsidR="00C04B6C" w:rsidRPr="000511DB">
              <w:rPr>
                <w:rFonts w:ascii="Arial" w:hAnsi="Arial" w:cs="Arial"/>
                <w:sz w:val="28"/>
                <w:szCs w:val="28"/>
                <w:lang w:val="mk-MK"/>
              </w:rPr>
              <w:t xml:space="preserve"> në </w:t>
            </w:r>
          </w:p>
          <w:p w:rsidR="00C04B6C" w:rsidRPr="000511DB" w:rsidRDefault="00C04B6C" w:rsidP="0036290A">
            <w:pPr>
              <w:jc w:val="center"/>
              <w:rPr>
                <w:rFonts w:ascii="Arial" w:hAnsi="Arial" w:cs="Arial"/>
                <w:sz w:val="28"/>
                <w:szCs w:val="28"/>
                <w:lang w:val="mk-MK"/>
              </w:rPr>
            </w:pPr>
            <w:r w:rsidRPr="000511DB">
              <w:rPr>
                <w:rFonts w:ascii="Arial" w:hAnsi="Arial" w:cs="Arial"/>
                <w:sz w:val="28"/>
                <w:szCs w:val="28"/>
                <w:lang w:val="mk-MK"/>
              </w:rPr>
              <w:t xml:space="preserve">punë dhe revizioni </w:t>
            </w:r>
            <w:r w:rsidR="00BB30B8">
              <w:rPr>
                <w:rFonts w:ascii="Arial" w:hAnsi="Arial" w:cs="Arial"/>
                <w:sz w:val="28"/>
                <w:szCs w:val="28"/>
                <w:lang w:val="sq-AL"/>
              </w:rPr>
              <w:t>i funks</w:t>
            </w:r>
            <w:r w:rsidRPr="000511DB">
              <w:rPr>
                <w:rFonts w:ascii="Arial" w:hAnsi="Arial" w:cs="Arial"/>
                <w:sz w:val="28"/>
                <w:szCs w:val="28"/>
                <w:lang w:val="sq-AL"/>
              </w:rPr>
              <w:t>ionimit të sistemit të kontrollit intern</w:t>
            </w:r>
            <w:r w:rsidRPr="000511DB">
              <w:rPr>
                <w:rFonts w:ascii="Arial" w:hAnsi="Arial" w:cs="Arial"/>
                <w:sz w:val="28"/>
                <w:szCs w:val="28"/>
                <w:lang w:val="mk-MK"/>
              </w:rPr>
              <w:t xml:space="preserve"> në </w:t>
            </w:r>
          </w:p>
          <w:p w:rsidR="00C04B6C" w:rsidRDefault="00E46105" w:rsidP="00E46105">
            <w:pPr>
              <w:jc w:val="center"/>
              <w:rPr>
                <w:rFonts w:ascii="Arial" w:hAnsi="Arial" w:cs="Arial"/>
                <w:sz w:val="28"/>
                <w:szCs w:val="28"/>
                <w:lang w:val="sq-AL"/>
              </w:rPr>
            </w:pPr>
            <w:r>
              <w:rPr>
                <w:rFonts w:ascii="Arial" w:hAnsi="Arial" w:cs="Arial"/>
                <w:sz w:val="28"/>
                <w:szCs w:val="28"/>
              </w:rPr>
              <w:t>“</w:t>
            </w:r>
            <w:proofErr w:type="spellStart"/>
            <w:r>
              <w:rPr>
                <w:rFonts w:ascii="Arial" w:hAnsi="Arial" w:cs="Arial"/>
                <w:sz w:val="28"/>
                <w:szCs w:val="28"/>
              </w:rPr>
              <w:t>Nj</w:t>
            </w:r>
            <w:proofErr w:type="spellEnd"/>
            <w:r>
              <w:rPr>
                <w:rFonts w:ascii="Arial" w:hAnsi="Arial" w:cs="Arial"/>
                <w:sz w:val="28"/>
                <w:szCs w:val="28"/>
                <w:lang w:val="sq-AL"/>
              </w:rPr>
              <w:t>ësin për veprimtari publike”</w:t>
            </w:r>
          </w:p>
          <w:p w:rsidR="00E46105" w:rsidRPr="00E46105" w:rsidRDefault="00E46105" w:rsidP="00E46105">
            <w:pPr>
              <w:jc w:val="center"/>
              <w:rPr>
                <w:rFonts w:ascii="Arial" w:hAnsi="Arial" w:cs="Arial"/>
                <w:sz w:val="28"/>
                <w:szCs w:val="28"/>
                <w:lang w:val="sq-AL"/>
              </w:rPr>
            </w:pPr>
            <w:r>
              <w:rPr>
                <w:rFonts w:ascii="Arial" w:hAnsi="Arial" w:cs="Arial"/>
                <w:sz w:val="28"/>
                <w:szCs w:val="28"/>
                <w:lang w:val="sq-AL"/>
              </w:rPr>
              <w:t>Kom.e Zhelinës</w:t>
            </w:r>
          </w:p>
          <w:p w:rsidR="00C04B6C" w:rsidRPr="000511DB" w:rsidRDefault="00C04B6C" w:rsidP="0036290A">
            <w:pPr>
              <w:jc w:val="both"/>
              <w:rPr>
                <w:rFonts w:ascii="Arial" w:hAnsi="Arial" w:cs="Arial"/>
                <w:b/>
                <w:lang w:val="mk-MK"/>
              </w:rPr>
            </w:pPr>
          </w:p>
        </w:tc>
      </w:tr>
      <w:tr w:rsidR="00C04B6C" w:rsidRPr="000511DB" w:rsidTr="00C04B6C">
        <w:tc>
          <w:tcPr>
            <w:tcW w:w="4799" w:type="dxa"/>
          </w:tcPr>
          <w:p w:rsidR="00C04B6C" w:rsidRPr="000511DB" w:rsidRDefault="00C04B6C" w:rsidP="0036290A">
            <w:pPr>
              <w:jc w:val="both"/>
              <w:rPr>
                <w:rFonts w:ascii="Arial" w:hAnsi="Arial" w:cs="Arial"/>
                <w:b/>
                <w:lang w:val="mk-MK"/>
              </w:rPr>
            </w:pPr>
          </w:p>
        </w:tc>
        <w:tc>
          <w:tcPr>
            <w:tcW w:w="4777" w:type="dxa"/>
          </w:tcPr>
          <w:p w:rsidR="00C04B6C" w:rsidRPr="000511DB" w:rsidRDefault="00C04B6C" w:rsidP="0036290A">
            <w:pPr>
              <w:jc w:val="center"/>
              <w:rPr>
                <w:rFonts w:ascii="Arial" w:hAnsi="Arial" w:cs="Arial"/>
                <w:sz w:val="36"/>
                <w:szCs w:val="36"/>
                <w:lang w:val="mk-MK"/>
              </w:rPr>
            </w:pPr>
          </w:p>
        </w:tc>
      </w:tr>
      <w:tr w:rsidR="00C04B6C" w:rsidRPr="000511DB" w:rsidTr="00C04B6C">
        <w:tc>
          <w:tcPr>
            <w:tcW w:w="4799" w:type="dxa"/>
          </w:tcPr>
          <w:p w:rsidR="00C04B6C" w:rsidRPr="000511DB" w:rsidRDefault="00C04B6C" w:rsidP="0036290A">
            <w:pPr>
              <w:jc w:val="both"/>
              <w:rPr>
                <w:rFonts w:ascii="Arial" w:hAnsi="Arial" w:cs="Arial"/>
                <w:b/>
                <w:lang w:val="mk-MK"/>
              </w:rPr>
            </w:pPr>
          </w:p>
        </w:tc>
        <w:tc>
          <w:tcPr>
            <w:tcW w:w="4777" w:type="dxa"/>
          </w:tcPr>
          <w:p w:rsidR="00C04B6C" w:rsidRPr="000511DB" w:rsidRDefault="00C04B6C" w:rsidP="0036290A">
            <w:pPr>
              <w:jc w:val="center"/>
              <w:rPr>
                <w:rFonts w:ascii="Arial" w:hAnsi="Arial" w:cs="Arial"/>
                <w:sz w:val="36"/>
                <w:szCs w:val="36"/>
                <w:lang w:val="mk-MK"/>
              </w:rPr>
            </w:pPr>
          </w:p>
        </w:tc>
      </w:tr>
      <w:tr w:rsidR="00C04B6C" w:rsidRPr="000511DB" w:rsidTr="00C04B6C">
        <w:tc>
          <w:tcPr>
            <w:tcW w:w="4799" w:type="dxa"/>
          </w:tcPr>
          <w:p w:rsidR="00C04B6C" w:rsidRPr="000511DB" w:rsidRDefault="00C04B6C" w:rsidP="0036290A">
            <w:pPr>
              <w:jc w:val="center"/>
              <w:rPr>
                <w:rFonts w:ascii="Arial" w:hAnsi="Arial" w:cs="Arial"/>
                <w:b/>
                <w:lang w:val="mk-MK"/>
              </w:rPr>
            </w:pPr>
          </w:p>
          <w:p w:rsidR="00C04B6C" w:rsidRPr="000511DB" w:rsidRDefault="00C04B6C" w:rsidP="0036290A">
            <w:pPr>
              <w:jc w:val="center"/>
              <w:rPr>
                <w:rFonts w:ascii="Arial" w:hAnsi="Arial" w:cs="Arial"/>
                <w:b/>
                <w:lang w:val="mk-MK"/>
              </w:rPr>
            </w:pPr>
          </w:p>
          <w:p w:rsidR="00C04B6C" w:rsidRPr="000511DB" w:rsidRDefault="00C04B6C" w:rsidP="0036290A">
            <w:pPr>
              <w:jc w:val="center"/>
              <w:rPr>
                <w:rFonts w:ascii="Arial" w:hAnsi="Arial" w:cs="Arial"/>
                <w:b/>
                <w:lang w:val="mk-MK"/>
              </w:rPr>
            </w:pPr>
          </w:p>
          <w:p w:rsidR="00C04B6C" w:rsidRPr="000511DB" w:rsidRDefault="00C04B6C" w:rsidP="0036290A">
            <w:pPr>
              <w:jc w:val="center"/>
              <w:rPr>
                <w:rFonts w:ascii="Arial" w:hAnsi="Arial" w:cs="Arial"/>
                <w:b/>
                <w:lang w:val="mk-MK"/>
              </w:rPr>
            </w:pPr>
          </w:p>
          <w:p w:rsidR="00C04B6C" w:rsidRPr="000511DB" w:rsidRDefault="00C04B6C" w:rsidP="0036290A">
            <w:pPr>
              <w:jc w:val="center"/>
              <w:rPr>
                <w:rFonts w:ascii="Arial" w:hAnsi="Arial" w:cs="Arial"/>
                <w:b/>
                <w:lang w:val="mk-MK"/>
              </w:rPr>
            </w:pPr>
          </w:p>
          <w:p w:rsidR="00C04B6C" w:rsidRPr="000511DB" w:rsidRDefault="00C04B6C" w:rsidP="0036290A">
            <w:pPr>
              <w:jc w:val="center"/>
              <w:rPr>
                <w:rFonts w:ascii="Arial" w:hAnsi="Arial" w:cs="Arial"/>
                <w:b/>
                <w:lang w:val="mk-MK"/>
              </w:rPr>
            </w:pPr>
          </w:p>
          <w:p w:rsidR="00C04B6C" w:rsidRPr="000511DB" w:rsidRDefault="00C04B6C" w:rsidP="0036290A">
            <w:pPr>
              <w:jc w:val="center"/>
              <w:rPr>
                <w:rFonts w:ascii="Arial" w:hAnsi="Arial" w:cs="Arial"/>
                <w:b/>
                <w:lang w:val="mk-MK"/>
              </w:rPr>
            </w:pPr>
          </w:p>
          <w:p w:rsidR="00C04B6C" w:rsidRPr="000511DB" w:rsidRDefault="00C04B6C" w:rsidP="0036290A">
            <w:pPr>
              <w:jc w:val="center"/>
              <w:rPr>
                <w:rFonts w:ascii="Arial" w:hAnsi="Arial" w:cs="Arial"/>
                <w:b/>
                <w:lang w:val="mk-MK"/>
              </w:rPr>
            </w:pPr>
          </w:p>
          <w:p w:rsidR="00C04B6C" w:rsidRPr="000511DB" w:rsidRDefault="00C04B6C" w:rsidP="0036290A">
            <w:pPr>
              <w:jc w:val="center"/>
              <w:rPr>
                <w:rFonts w:ascii="Arial" w:hAnsi="Arial" w:cs="Arial"/>
                <w:b/>
                <w:lang w:val="mk-MK"/>
              </w:rPr>
            </w:pPr>
          </w:p>
          <w:p w:rsidR="00C04B6C" w:rsidRPr="000511DB" w:rsidRDefault="00C04B6C" w:rsidP="0036290A">
            <w:pPr>
              <w:jc w:val="center"/>
              <w:rPr>
                <w:rFonts w:ascii="Arial" w:hAnsi="Arial" w:cs="Arial"/>
                <w:b/>
                <w:lang w:val="mk-MK"/>
              </w:rPr>
            </w:pPr>
          </w:p>
          <w:p w:rsidR="00C04B6C" w:rsidRPr="000511DB" w:rsidRDefault="00C04B6C" w:rsidP="0036290A">
            <w:pPr>
              <w:jc w:val="center"/>
              <w:rPr>
                <w:rFonts w:ascii="Arial" w:hAnsi="Arial" w:cs="Arial"/>
                <w:b/>
                <w:lang w:val="mk-MK"/>
              </w:rPr>
            </w:pPr>
          </w:p>
          <w:p w:rsidR="00C04B6C" w:rsidRPr="000511DB" w:rsidRDefault="00C04B6C" w:rsidP="0036290A">
            <w:pPr>
              <w:jc w:val="center"/>
              <w:rPr>
                <w:rFonts w:ascii="Arial" w:hAnsi="Arial" w:cs="Arial"/>
                <w:b/>
                <w:lang w:val="mk-MK"/>
              </w:rPr>
            </w:pPr>
          </w:p>
          <w:p w:rsidR="00C04B6C" w:rsidRPr="000511DB" w:rsidRDefault="00C04B6C" w:rsidP="0036290A">
            <w:pPr>
              <w:jc w:val="center"/>
              <w:rPr>
                <w:rFonts w:ascii="Arial" w:hAnsi="Arial" w:cs="Arial"/>
                <w:b/>
                <w:lang w:val="mk-MK"/>
              </w:rPr>
            </w:pPr>
          </w:p>
          <w:p w:rsidR="00C04B6C" w:rsidRPr="00C04B6C" w:rsidRDefault="00C04B6C" w:rsidP="00C04B6C">
            <w:pPr>
              <w:rPr>
                <w:rFonts w:ascii="Arial" w:hAnsi="Arial" w:cs="Arial"/>
                <w:b/>
                <w:lang w:val="sq-AL"/>
              </w:rPr>
            </w:pPr>
          </w:p>
          <w:p w:rsidR="00C04B6C" w:rsidRPr="000511DB" w:rsidRDefault="00C04B6C" w:rsidP="0036290A">
            <w:pPr>
              <w:rPr>
                <w:rFonts w:ascii="Arial" w:hAnsi="Arial" w:cs="Arial"/>
                <w:b/>
                <w:lang w:val="mk-MK"/>
              </w:rPr>
            </w:pPr>
          </w:p>
          <w:p w:rsidR="00C04B6C" w:rsidRPr="000511DB" w:rsidRDefault="00C04B6C" w:rsidP="0036290A">
            <w:pPr>
              <w:jc w:val="center"/>
              <w:rPr>
                <w:rFonts w:ascii="Arial" w:hAnsi="Arial" w:cs="Arial"/>
                <w:b/>
                <w:lang w:val="mk-MK"/>
              </w:rPr>
            </w:pPr>
          </w:p>
          <w:p w:rsidR="00C04B6C" w:rsidRPr="000511DB" w:rsidRDefault="00C04B6C" w:rsidP="0036290A">
            <w:pPr>
              <w:jc w:val="center"/>
              <w:rPr>
                <w:rFonts w:ascii="Arial" w:hAnsi="Arial" w:cs="Arial"/>
                <w:b/>
                <w:lang w:val="mk-MK"/>
              </w:rPr>
            </w:pPr>
          </w:p>
          <w:p w:rsidR="00C04B6C" w:rsidRPr="000511DB" w:rsidRDefault="00C04B6C" w:rsidP="0036290A">
            <w:pPr>
              <w:jc w:val="center"/>
              <w:rPr>
                <w:rFonts w:ascii="Arial" w:hAnsi="Arial" w:cs="Arial"/>
                <w:b/>
                <w:lang w:val="mk-MK"/>
              </w:rPr>
            </w:pPr>
          </w:p>
          <w:p w:rsidR="00C04B6C" w:rsidRPr="000511DB" w:rsidRDefault="00A647AF" w:rsidP="0036290A">
            <w:pPr>
              <w:jc w:val="center"/>
              <w:rPr>
                <w:rFonts w:ascii="Arial" w:hAnsi="Arial" w:cs="Arial"/>
                <w:b/>
                <w:i/>
                <w:u w:val="single"/>
                <w:lang w:val="mk-MK"/>
              </w:rPr>
            </w:pPr>
            <w:r>
              <w:rPr>
                <w:rFonts w:ascii="Arial" w:hAnsi="Arial" w:cs="Arial"/>
                <w:b/>
                <w:i/>
                <w:u w:val="single"/>
                <w:lang w:val="mk-MK"/>
              </w:rPr>
              <w:t>Желино</w:t>
            </w:r>
            <w:r w:rsidR="00C04B6C" w:rsidRPr="000511DB">
              <w:rPr>
                <w:rFonts w:ascii="Arial" w:hAnsi="Arial" w:cs="Arial"/>
                <w:b/>
                <w:i/>
                <w:u w:val="single"/>
                <w:lang w:val="mk-MK"/>
              </w:rPr>
              <w:t xml:space="preserve">, </w:t>
            </w:r>
            <w:r w:rsidR="00E46105">
              <w:rPr>
                <w:rFonts w:ascii="Arial" w:hAnsi="Arial" w:cs="Arial"/>
                <w:b/>
                <w:i/>
                <w:u w:val="single"/>
                <w:lang w:val="mk-MK"/>
              </w:rPr>
              <w:t>Мај</w:t>
            </w:r>
            <w:r w:rsidR="002909D7">
              <w:rPr>
                <w:rFonts w:ascii="Arial" w:hAnsi="Arial" w:cs="Arial"/>
                <w:b/>
                <w:i/>
                <w:u w:val="single"/>
                <w:lang w:val="mk-MK"/>
              </w:rPr>
              <w:t>/2022</w:t>
            </w:r>
            <w:r w:rsidR="00C04B6C" w:rsidRPr="000511DB">
              <w:rPr>
                <w:rFonts w:ascii="Arial" w:hAnsi="Arial" w:cs="Arial"/>
                <w:b/>
                <w:i/>
                <w:u w:val="single"/>
                <w:lang w:val="mk-MK"/>
              </w:rPr>
              <w:t xml:space="preserve"> год.</w:t>
            </w:r>
          </w:p>
        </w:tc>
        <w:tc>
          <w:tcPr>
            <w:tcW w:w="4777" w:type="dxa"/>
          </w:tcPr>
          <w:p w:rsidR="00C04B6C" w:rsidRPr="000511DB" w:rsidRDefault="00C04B6C" w:rsidP="0036290A">
            <w:pPr>
              <w:jc w:val="center"/>
              <w:rPr>
                <w:rFonts w:ascii="Arial" w:hAnsi="Arial" w:cs="Arial"/>
                <w:b/>
                <w:i/>
                <w:sz w:val="36"/>
                <w:szCs w:val="36"/>
              </w:rPr>
            </w:pPr>
          </w:p>
          <w:p w:rsidR="00C04B6C" w:rsidRPr="000511DB" w:rsidRDefault="00C04B6C" w:rsidP="0036290A">
            <w:pPr>
              <w:jc w:val="center"/>
              <w:rPr>
                <w:rFonts w:ascii="Arial" w:hAnsi="Arial" w:cs="Arial"/>
                <w:b/>
                <w:i/>
                <w:sz w:val="36"/>
                <w:szCs w:val="36"/>
              </w:rPr>
            </w:pPr>
          </w:p>
          <w:p w:rsidR="00C04B6C" w:rsidRPr="000511DB" w:rsidRDefault="00C04B6C" w:rsidP="0036290A">
            <w:pPr>
              <w:jc w:val="center"/>
              <w:rPr>
                <w:rFonts w:ascii="Arial" w:hAnsi="Arial" w:cs="Arial"/>
                <w:b/>
                <w:i/>
                <w:sz w:val="36"/>
                <w:szCs w:val="36"/>
              </w:rPr>
            </w:pPr>
          </w:p>
          <w:p w:rsidR="00C04B6C" w:rsidRPr="000511DB" w:rsidRDefault="00C04B6C" w:rsidP="0036290A">
            <w:pPr>
              <w:jc w:val="center"/>
              <w:rPr>
                <w:rFonts w:ascii="Arial" w:hAnsi="Arial" w:cs="Arial"/>
                <w:b/>
                <w:i/>
                <w:sz w:val="36"/>
                <w:szCs w:val="36"/>
              </w:rPr>
            </w:pPr>
          </w:p>
          <w:p w:rsidR="00C04B6C" w:rsidRPr="000511DB" w:rsidRDefault="00C04B6C" w:rsidP="0036290A">
            <w:pPr>
              <w:jc w:val="center"/>
              <w:rPr>
                <w:rFonts w:ascii="Arial" w:hAnsi="Arial" w:cs="Arial"/>
                <w:b/>
                <w:i/>
                <w:sz w:val="36"/>
                <w:szCs w:val="36"/>
              </w:rPr>
            </w:pPr>
          </w:p>
          <w:p w:rsidR="00C04B6C" w:rsidRPr="000511DB" w:rsidRDefault="00C04B6C" w:rsidP="0036290A">
            <w:pPr>
              <w:jc w:val="center"/>
              <w:rPr>
                <w:rFonts w:ascii="Arial" w:hAnsi="Arial" w:cs="Arial"/>
                <w:b/>
                <w:i/>
                <w:sz w:val="36"/>
                <w:szCs w:val="36"/>
              </w:rPr>
            </w:pPr>
          </w:p>
          <w:p w:rsidR="00C04B6C" w:rsidRPr="000511DB" w:rsidRDefault="00C04B6C" w:rsidP="0036290A">
            <w:pPr>
              <w:jc w:val="center"/>
              <w:rPr>
                <w:rFonts w:ascii="Arial" w:hAnsi="Arial" w:cs="Arial"/>
                <w:b/>
                <w:i/>
                <w:sz w:val="36"/>
                <w:szCs w:val="36"/>
              </w:rPr>
            </w:pPr>
          </w:p>
          <w:p w:rsidR="00C04B6C" w:rsidRPr="000511DB" w:rsidRDefault="00E46105" w:rsidP="00E46105">
            <w:pPr>
              <w:tabs>
                <w:tab w:val="left" w:pos="1823"/>
              </w:tabs>
              <w:rPr>
                <w:rFonts w:ascii="Arial" w:hAnsi="Arial" w:cs="Arial"/>
                <w:b/>
                <w:i/>
                <w:sz w:val="36"/>
                <w:szCs w:val="36"/>
              </w:rPr>
            </w:pPr>
            <w:r>
              <w:rPr>
                <w:rFonts w:ascii="Arial" w:hAnsi="Arial" w:cs="Arial"/>
                <w:b/>
                <w:i/>
                <w:sz w:val="36"/>
                <w:szCs w:val="36"/>
              </w:rPr>
              <w:tab/>
            </w:r>
          </w:p>
          <w:p w:rsidR="00C04B6C" w:rsidRPr="000511DB" w:rsidRDefault="00C04B6C" w:rsidP="0036290A">
            <w:pPr>
              <w:jc w:val="center"/>
              <w:rPr>
                <w:rFonts w:ascii="Arial" w:hAnsi="Arial" w:cs="Arial"/>
                <w:b/>
                <w:i/>
                <w:sz w:val="36"/>
                <w:szCs w:val="36"/>
              </w:rPr>
            </w:pPr>
          </w:p>
          <w:p w:rsidR="00C04B6C" w:rsidRPr="000511DB" w:rsidRDefault="00C04B6C" w:rsidP="0036290A">
            <w:pPr>
              <w:rPr>
                <w:rFonts w:ascii="Arial" w:hAnsi="Arial" w:cs="Arial"/>
                <w:b/>
                <w:i/>
                <w:sz w:val="36"/>
                <w:szCs w:val="36"/>
              </w:rPr>
            </w:pPr>
          </w:p>
          <w:p w:rsidR="00C04B6C" w:rsidRPr="000511DB" w:rsidRDefault="00C04B6C" w:rsidP="0036290A">
            <w:pPr>
              <w:jc w:val="center"/>
              <w:rPr>
                <w:rFonts w:ascii="Arial" w:hAnsi="Arial" w:cs="Arial"/>
                <w:b/>
                <w:i/>
                <w:sz w:val="44"/>
                <w:szCs w:val="44"/>
              </w:rPr>
            </w:pPr>
          </w:p>
          <w:p w:rsidR="00C04B6C" w:rsidRPr="000511DB" w:rsidRDefault="00C04B6C" w:rsidP="0036290A">
            <w:pPr>
              <w:jc w:val="center"/>
              <w:rPr>
                <w:rFonts w:ascii="Arial" w:hAnsi="Arial" w:cs="Arial"/>
                <w:b/>
                <w:i/>
                <w:sz w:val="36"/>
                <w:szCs w:val="36"/>
              </w:rPr>
            </w:pPr>
          </w:p>
          <w:p w:rsidR="00C04B6C" w:rsidRPr="000511DB" w:rsidRDefault="009069FF" w:rsidP="0036290A">
            <w:pPr>
              <w:jc w:val="center"/>
              <w:rPr>
                <w:rFonts w:ascii="Arial" w:hAnsi="Arial" w:cs="Arial"/>
                <w:b/>
                <w:i/>
                <w:u w:val="single"/>
              </w:rPr>
            </w:pPr>
            <w:proofErr w:type="spellStart"/>
            <w:r>
              <w:rPr>
                <w:rFonts w:ascii="Arial" w:hAnsi="Arial" w:cs="Arial"/>
                <w:b/>
                <w:i/>
                <w:u w:val="single"/>
              </w:rPr>
              <w:t>Zhelinë</w:t>
            </w:r>
            <w:proofErr w:type="spellEnd"/>
            <w:r>
              <w:rPr>
                <w:rFonts w:ascii="Arial" w:hAnsi="Arial" w:cs="Arial"/>
                <w:b/>
                <w:i/>
                <w:u w:val="single"/>
              </w:rPr>
              <w:t>,</w:t>
            </w:r>
            <w:r w:rsidR="00E46105">
              <w:rPr>
                <w:rFonts w:ascii="Arial" w:hAnsi="Arial" w:cs="Arial"/>
                <w:b/>
                <w:i/>
                <w:u w:val="single"/>
                <w:lang w:val="sq-AL"/>
              </w:rPr>
              <w:t>Maj</w:t>
            </w:r>
            <w:r w:rsidR="00C04B6C" w:rsidRPr="000511DB">
              <w:rPr>
                <w:rFonts w:ascii="Arial" w:hAnsi="Arial" w:cs="Arial"/>
                <w:b/>
                <w:i/>
                <w:u w:val="single"/>
              </w:rPr>
              <w:t>/ 20</w:t>
            </w:r>
            <w:r w:rsidR="006975EB">
              <w:rPr>
                <w:rFonts w:ascii="Arial" w:hAnsi="Arial" w:cs="Arial"/>
                <w:b/>
                <w:i/>
                <w:u w:val="single"/>
              </w:rPr>
              <w:t>22</w:t>
            </w:r>
          </w:p>
        </w:tc>
      </w:tr>
    </w:tbl>
    <w:tbl>
      <w:tblPr>
        <w:tblpPr w:leftFromText="180" w:rightFromText="180" w:vertAnchor="text" w:horzAnchor="margin" w:tblpX="7" w:tblpY="-367"/>
        <w:tblW w:w="9630" w:type="dxa"/>
        <w:tblLook w:val="01E0"/>
      </w:tblPr>
      <w:tblGrid>
        <w:gridCol w:w="4928"/>
        <w:gridCol w:w="4702"/>
      </w:tblGrid>
      <w:tr w:rsidR="00C04B6C" w:rsidRPr="000511DB" w:rsidTr="007013C6">
        <w:trPr>
          <w:trHeight w:val="476"/>
        </w:trPr>
        <w:tc>
          <w:tcPr>
            <w:tcW w:w="4928" w:type="dxa"/>
          </w:tcPr>
          <w:p w:rsidR="00C04B6C" w:rsidRPr="000511DB" w:rsidRDefault="00C04B6C" w:rsidP="00A30BE7">
            <w:pPr>
              <w:rPr>
                <w:rFonts w:ascii="Arial" w:hAnsi="Arial" w:cs="Arial"/>
                <w:b/>
                <w:i/>
                <w:lang w:val="mk-MK"/>
              </w:rPr>
            </w:pPr>
            <w:r w:rsidRPr="000511DB">
              <w:rPr>
                <w:rFonts w:ascii="Arial" w:hAnsi="Arial" w:cs="Arial"/>
                <w:b/>
                <w:i/>
                <w:lang w:val="mk-MK"/>
              </w:rPr>
              <w:lastRenderedPageBreak/>
              <w:t>С О Д Р Ж И Н А</w:t>
            </w:r>
          </w:p>
        </w:tc>
        <w:tc>
          <w:tcPr>
            <w:tcW w:w="4702" w:type="dxa"/>
          </w:tcPr>
          <w:p w:rsidR="00C04B6C" w:rsidRPr="000511DB" w:rsidRDefault="00C04B6C" w:rsidP="00A30BE7">
            <w:pPr>
              <w:rPr>
                <w:rFonts w:ascii="Arial" w:hAnsi="Arial" w:cs="Arial"/>
                <w:b/>
                <w:i/>
                <w:lang w:val="sq-AL"/>
              </w:rPr>
            </w:pPr>
            <w:r w:rsidRPr="000511DB">
              <w:rPr>
                <w:rFonts w:ascii="Arial" w:hAnsi="Arial" w:cs="Arial"/>
                <w:b/>
                <w:i/>
                <w:lang w:val="pt-BR"/>
              </w:rPr>
              <w:t>P Ë R M B A J T J A</w:t>
            </w:r>
          </w:p>
          <w:p w:rsidR="00C04B6C" w:rsidRPr="000511DB" w:rsidRDefault="00C04B6C" w:rsidP="00A30BE7">
            <w:pPr>
              <w:jc w:val="center"/>
              <w:rPr>
                <w:rFonts w:ascii="Arial" w:hAnsi="Arial" w:cs="Arial"/>
                <w:b/>
                <w:i/>
              </w:rPr>
            </w:pPr>
          </w:p>
        </w:tc>
      </w:tr>
      <w:tr w:rsidR="00C04B6C" w:rsidRPr="000511DB" w:rsidTr="007013C6">
        <w:trPr>
          <w:trHeight w:val="318"/>
        </w:trPr>
        <w:tc>
          <w:tcPr>
            <w:tcW w:w="4928" w:type="dxa"/>
          </w:tcPr>
          <w:p w:rsidR="00C04B6C" w:rsidRPr="000511DB" w:rsidRDefault="00C04B6C" w:rsidP="00A30BE7">
            <w:pPr>
              <w:jc w:val="both"/>
              <w:rPr>
                <w:rFonts w:ascii="Arial" w:hAnsi="Arial" w:cs="Arial"/>
                <w:b/>
              </w:rPr>
            </w:pPr>
          </w:p>
        </w:tc>
        <w:tc>
          <w:tcPr>
            <w:tcW w:w="4702" w:type="dxa"/>
          </w:tcPr>
          <w:p w:rsidR="00C04B6C" w:rsidRPr="000511DB" w:rsidRDefault="00C04B6C" w:rsidP="00A30BE7">
            <w:pPr>
              <w:ind w:left="180"/>
              <w:jc w:val="both"/>
              <w:rPr>
                <w:rFonts w:ascii="Arial" w:hAnsi="Arial" w:cs="Arial"/>
                <w:sz w:val="32"/>
                <w:szCs w:val="32"/>
                <w:lang w:val="pt-BR"/>
              </w:rPr>
            </w:pPr>
          </w:p>
        </w:tc>
      </w:tr>
      <w:tr w:rsidR="00C04B6C" w:rsidRPr="000511DB" w:rsidTr="007013C6">
        <w:trPr>
          <w:trHeight w:val="5887"/>
        </w:trPr>
        <w:tc>
          <w:tcPr>
            <w:tcW w:w="4928" w:type="dxa"/>
          </w:tcPr>
          <w:p w:rsidR="00C04B6C" w:rsidRPr="00022E75" w:rsidRDefault="00C04B6C" w:rsidP="00A30BE7">
            <w:pPr>
              <w:jc w:val="both"/>
              <w:rPr>
                <w:rFonts w:ascii="Arial" w:hAnsi="Arial" w:cs="Arial"/>
                <w:b/>
                <w:lang w:val="mk-MK"/>
              </w:rPr>
            </w:pPr>
          </w:p>
          <w:p w:rsidR="00C04B6C" w:rsidRPr="00C52F96" w:rsidRDefault="00C04B6C" w:rsidP="00A30BE7">
            <w:pPr>
              <w:jc w:val="both"/>
              <w:rPr>
                <w:rFonts w:ascii="Arial" w:hAnsi="Arial" w:cs="Arial"/>
                <w:b/>
                <w:lang w:val="sq-AL"/>
              </w:rPr>
            </w:pPr>
            <w:r w:rsidRPr="007F12B0">
              <w:rPr>
                <w:rFonts w:ascii="Arial" w:hAnsi="Arial" w:cs="Arial"/>
                <w:b/>
                <w:sz w:val="22"/>
                <w:szCs w:val="22"/>
                <w:lang w:val="mk-MK"/>
              </w:rPr>
              <w:t xml:space="preserve">1. </w:t>
            </w:r>
            <w:r w:rsidR="00E86689" w:rsidRPr="007F12B0">
              <w:rPr>
                <w:rFonts w:ascii="Arial" w:hAnsi="Arial" w:cs="Arial"/>
                <w:b/>
                <w:sz w:val="22"/>
                <w:szCs w:val="22"/>
                <w:lang w:val="mk-MK"/>
              </w:rPr>
              <w:t>Општи констатации и препораки</w:t>
            </w:r>
          </w:p>
          <w:p w:rsidR="00C04B6C" w:rsidRDefault="00C04B6C" w:rsidP="00A30BE7">
            <w:pPr>
              <w:jc w:val="both"/>
              <w:rPr>
                <w:rFonts w:ascii="Arial" w:hAnsi="Arial" w:cs="Arial"/>
                <w:b/>
                <w:lang w:val="mk-MK"/>
              </w:rPr>
            </w:pPr>
          </w:p>
          <w:p w:rsidR="00C74462" w:rsidRPr="007F12B0" w:rsidRDefault="00C74462" w:rsidP="00A30BE7">
            <w:pPr>
              <w:jc w:val="both"/>
              <w:rPr>
                <w:rFonts w:ascii="Arial" w:hAnsi="Arial" w:cs="Arial"/>
                <w:b/>
                <w:lang w:val="mk-MK"/>
              </w:rPr>
            </w:pPr>
          </w:p>
          <w:p w:rsidR="00C04B6C" w:rsidRPr="007F12B0" w:rsidRDefault="00E86689" w:rsidP="00A30BE7">
            <w:pPr>
              <w:jc w:val="both"/>
              <w:rPr>
                <w:rFonts w:ascii="Arial" w:hAnsi="Arial" w:cs="Arial"/>
                <w:b/>
                <w:lang w:val="mk-MK"/>
              </w:rPr>
            </w:pPr>
            <w:r w:rsidRPr="007F12B0">
              <w:rPr>
                <w:rFonts w:ascii="Arial" w:hAnsi="Arial" w:cs="Arial"/>
                <w:b/>
                <w:sz w:val="22"/>
                <w:szCs w:val="22"/>
                <w:lang w:val="mk-MK"/>
              </w:rPr>
              <w:t>1</w:t>
            </w:r>
            <w:r w:rsidR="00A647AF" w:rsidRPr="00C74462">
              <w:rPr>
                <w:rFonts w:ascii="Arial" w:hAnsi="Arial" w:cs="Arial"/>
                <w:sz w:val="22"/>
                <w:szCs w:val="22"/>
                <w:lang w:val="mk-MK"/>
              </w:rPr>
              <w:t>.</w:t>
            </w:r>
            <w:r w:rsidR="00A345B3" w:rsidRPr="00C74462">
              <w:rPr>
                <w:rFonts w:ascii="Arial" w:hAnsi="Arial" w:cs="Arial"/>
                <w:sz w:val="22"/>
                <w:szCs w:val="22"/>
                <w:lang w:val="mk-MK"/>
              </w:rPr>
              <w:t>Наод</w:t>
            </w:r>
            <w:r w:rsidRPr="00C74462">
              <w:rPr>
                <w:rFonts w:ascii="Arial" w:hAnsi="Arial" w:cs="Arial"/>
                <w:sz w:val="22"/>
                <w:szCs w:val="22"/>
                <w:lang w:val="mk-MK"/>
              </w:rPr>
              <w:t xml:space="preserve"> </w:t>
            </w:r>
            <w:r w:rsidR="002909D7">
              <w:rPr>
                <w:rFonts w:ascii="Arial" w:hAnsi="Arial" w:cs="Arial"/>
                <w:sz w:val="22"/>
                <w:szCs w:val="22"/>
                <w:lang w:val="mk-MK"/>
              </w:rPr>
              <w:t>во врска со</w:t>
            </w:r>
            <w:r w:rsidR="00C52F96">
              <w:rPr>
                <w:rFonts w:ascii="Arial" w:hAnsi="Arial" w:cs="Arial"/>
                <w:sz w:val="22"/>
                <w:szCs w:val="22"/>
                <w:lang w:val="sq-AL"/>
              </w:rPr>
              <w:t xml:space="preserve"> </w:t>
            </w:r>
            <w:r w:rsidR="00C52F96">
              <w:rPr>
                <w:rFonts w:ascii="Arial" w:hAnsi="Arial" w:cs="Arial"/>
                <w:sz w:val="22"/>
                <w:szCs w:val="22"/>
                <w:lang w:val="mk-MK"/>
              </w:rPr>
              <w:t>годишните програми за работа на општинските основни училишта</w:t>
            </w:r>
            <w:r w:rsidR="002909D7">
              <w:rPr>
                <w:rFonts w:ascii="Arial" w:hAnsi="Arial" w:cs="Arial"/>
                <w:sz w:val="22"/>
                <w:szCs w:val="22"/>
                <w:lang w:val="mk-MK"/>
              </w:rPr>
              <w:t xml:space="preserve"> </w:t>
            </w:r>
            <w:r w:rsidR="00A345B3" w:rsidRPr="007F12B0">
              <w:rPr>
                <w:rFonts w:ascii="Arial" w:hAnsi="Arial" w:cs="Arial"/>
                <w:b/>
                <w:sz w:val="22"/>
                <w:szCs w:val="22"/>
                <w:lang w:val="mk-MK"/>
              </w:rPr>
              <w:t>.</w:t>
            </w:r>
          </w:p>
          <w:p w:rsidR="00A647AF" w:rsidRPr="007F12B0" w:rsidRDefault="00A647AF" w:rsidP="00A30BE7">
            <w:pPr>
              <w:jc w:val="both"/>
              <w:rPr>
                <w:rFonts w:ascii="Arial" w:hAnsi="Arial" w:cs="Arial"/>
                <w:b/>
                <w:lang w:val="mk-MK"/>
              </w:rPr>
            </w:pPr>
          </w:p>
          <w:p w:rsidR="00C8173C" w:rsidRPr="007F12B0" w:rsidRDefault="00A345B3" w:rsidP="00A30BE7">
            <w:pPr>
              <w:jc w:val="both"/>
              <w:rPr>
                <w:rFonts w:ascii="Arial" w:hAnsi="Arial" w:cs="Arial"/>
                <w:lang w:val="mk-MK"/>
              </w:rPr>
            </w:pPr>
            <w:r w:rsidRPr="007F12B0">
              <w:rPr>
                <w:rFonts w:ascii="Arial" w:hAnsi="Arial" w:cs="Arial"/>
                <w:b/>
                <w:sz w:val="22"/>
                <w:szCs w:val="22"/>
              </w:rPr>
              <w:t>1.2</w:t>
            </w:r>
            <w:r w:rsidR="003E1DDE">
              <w:rPr>
                <w:rFonts w:ascii="Arial" w:hAnsi="Arial" w:cs="Arial"/>
                <w:b/>
                <w:sz w:val="22"/>
                <w:szCs w:val="22"/>
                <w:lang w:val="mk-MK"/>
              </w:rPr>
              <w:t>.</w:t>
            </w:r>
            <w:r w:rsidR="00B41F79">
              <w:rPr>
                <w:rFonts w:ascii="Arial" w:hAnsi="Arial" w:cs="Arial"/>
                <w:b/>
                <w:sz w:val="22"/>
                <w:szCs w:val="22"/>
                <w:lang w:val="mk-MK"/>
              </w:rPr>
              <w:t xml:space="preserve"> </w:t>
            </w:r>
            <w:r w:rsidR="00C52F96">
              <w:rPr>
                <w:rFonts w:ascii="Arial" w:hAnsi="Arial" w:cs="Arial"/>
                <w:sz w:val="22"/>
                <w:szCs w:val="22"/>
                <w:lang w:val="mk-MK"/>
              </w:rPr>
              <w:t>Наод во врска со усвојувањето на годишните програми за работа на основните општински училишта</w:t>
            </w:r>
            <w:r w:rsidR="003E1DDE">
              <w:rPr>
                <w:rFonts w:ascii="Arial" w:hAnsi="Arial" w:cs="Arial"/>
                <w:sz w:val="22"/>
                <w:szCs w:val="22"/>
                <w:lang w:val="mk-MK"/>
              </w:rPr>
              <w:t>.</w:t>
            </w:r>
          </w:p>
          <w:p w:rsidR="009C49F6" w:rsidRPr="007F12B0" w:rsidRDefault="009C49F6" w:rsidP="00A30BE7">
            <w:pPr>
              <w:jc w:val="both"/>
              <w:rPr>
                <w:rFonts w:ascii="Arial" w:hAnsi="Arial" w:cs="Arial"/>
                <w:lang w:val="mk-MK"/>
              </w:rPr>
            </w:pPr>
          </w:p>
          <w:p w:rsidR="009C49F6" w:rsidRDefault="00480DA5" w:rsidP="00A30BE7">
            <w:pPr>
              <w:jc w:val="both"/>
              <w:rPr>
                <w:rFonts w:ascii="Arial" w:hAnsi="Arial" w:cs="Arial"/>
                <w:lang w:val="mk-MK"/>
              </w:rPr>
            </w:pPr>
            <w:r>
              <w:rPr>
                <w:rFonts w:ascii="Arial" w:hAnsi="Arial" w:cs="Arial"/>
                <w:b/>
                <w:sz w:val="22"/>
                <w:szCs w:val="22"/>
                <w:lang w:val="mk-MK"/>
              </w:rPr>
              <w:t>1.3</w:t>
            </w:r>
            <w:r w:rsidR="003E1DDE">
              <w:rPr>
                <w:rFonts w:ascii="Arial" w:hAnsi="Arial" w:cs="Arial"/>
                <w:b/>
                <w:sz w:val="22"/>
                <w:szCs w:val="22"/>
                <w:lang w:val="mk-MK"/>
              </w:rPr>
              <w:t>.</w:t>
            </w:r>
            <w:r w:rsidR="009C49F6" w:rsidRPr="007F12B0">
              <w:rPr>
                <w:rFonts w:ascii="Arial" w:hAnsi="Arial" w:cs="Arial"/>
                <w:sz w:val="22"/>
                <w:szCs w:val="22"/>
                <w:lang w:val="mk-MK"/>
              </w:rPr>
              <w:t xml:space="preserve"> Наод </w:t>
            </w:r>
            <w:r w:rsidR="002909D7">
              <w:rPr>
                <w:rFonts w:ascii="Arial" w:hAnsi="Arial" w:cs="Arial"/>
                <w:sz w:val="22"/>
                <w:szCs w:val="22"/>
                <w:lang w:val="mk-MK"/>
              </w:rPr>
              <w:t xml:space="preserve"> во врска с</w:t>
            </w:r>
            <w:r w:rsidR="00C52F96">
              <w:rPr>
                <w:rFonts w:ascii="Arial" w:hAnsi="Arial" w:cs="Arial"/>
                <w:sz w:val="22"/>
                <w:szCs w:val="22"/>
                <w:lang w:val="mk-MK"/>
              </w:rPr>
              <w:t>о програмите и реализацијата на екскурзиите и слободните активности од страна на основните општински училишта</w:t>
            </w:r>
            <w:r w:rsidR="002909D7">
              <w:rPr>
                <w:rFonts w:ascii="Arial" w:hAnsi="Arial" w:cs="Arial"/>
                <w:sz w:val="22"/>
                <w:szCs w:val="22"/>
                <w:lang w:val="mk-MK"/>
              </w:rPr>
              <w:t>.</w:t>
            </w:r>
          </w:p>
          <w:p w:rsidR="00B41F79" w:rsidRDefault="00B41F79" w:rsidP="00A30BE7">
            <w:pPr>
              <w:jc w:val="both"/>
              <w:rPr>
                <w:rFonts w:ascii="Arial" w:hAnsi="Arial" w:cs="Arial"/>
                <w:lang w:val="mk-MK"/>
              </w:rPr>
            </w:pPr>
          </w:p>
          <w:p w:rsidR="002909D7" w:rsidRDefault="002909D7" w:rsidP="00A30BE7">
            <w:pPr>
              <w:jc w:val="both"/>
              <w:rPr>
                <w:rFonts w:ascii="Arial" w:hAnsi="Arial" w:cs="Arial"/>
                <w:lang w:val="mk-MK"/>
              </w:rPr>
            </w:pPr>
            <w:r>
              <w:rPr>
                <w:rFonts w:ascii="Arial" w:hAnsi="Arial" w:cs="Arial"/>
                <w:b/>
                <w:sz w:val="22"/>
                <w:szCs w:val="22"/>
                <w:lang w:val="mk-MK"/>
              </w:rPr>
              <w:t>1.4.</w:t>
            </w:r>
            <w:r w:rsidR="00B41F79">
              <w:rPr>
                <w:rFonts w:ascii="Arial" w:hAnsi="Arial" w:cs="Arial"/>
                <w:b/>
                <w:sz w:val="22"/>
                <w:szCs w:val="22"/>
                <w:lang w:val="mk-MK"/>
              </w:rPr>
              <w:t xml:space="preserve"> </w:t>
            </w:r>
            <w:r>
              <w:rPr>
                <w:rFonts w:ascii="Arial" w:hAnsi="Arial" w:cs="Arial"/>
                <w:sz w:val="22"/>
                <w:szCs w:val="22"/>
                <w:lang w:val="mk-MK"/>
              </w:rPr>
              <w:t>Наод во врска</w:t>
            </w:r>
            <w:r w:rsidR="00E9401B">
              <w:rPr>
                <w:rFonts w:ascii="Arial" w:hAnsi="Arial" w:cs="Arial"/>
                <w:sz w:val="22"/>
                <w:szCs w:val="22"/>
                <w:lang w:val="mk-MK"/>
              </w:rPr>
              <w:t xml:space="preserve"> со усвојувањето на согласноститете за замена на воспитно-образовните работници на определено работно време</w:t>
            </w:r>
            <w:r w:rsidR="00B41F79">
              <w:rPr>
                <w:rFonts w:ascii="Arial" w:hAnsi="Arial" w:cs="Arial"/>
                <w:sz w:val="22"/>
                <w:szCs w:val="22"/>
                <w:lang w:val="mk-MK"/>
              </w:rPr>
              <w:t>.</w:t>
            </w:r>
          </w:p>
          <w:p w:rsidR="00B41F79" w:rsidRDefault="00B41F79" w:rsidP="00A30BE7">
            <w:pPr>
              <w:jc w:val="both"/>
              <w:rPr>
                <w:rFonts w:ascii="Arial" w:hAnsi="Arial" w:cs="Arial"/>
                <w:lang w:val="mk-MK"/>
              </w:rPr>
            </w:pPr>
          </w:p>
          <w:p w:rsidR="00B41F79" w:rsidRPr="00E9401B" w:rsidRDefault="00B41F79" w:rsidP="00A30BE7">
            <w:pPr>
              <w:jc w:val="both"/>
              <w:rPr>
                <w:rFonts w:ascii="Arial" w:hAnsi="Arial" w:cs="Arial"/>
                <w:lang w:val="mk-MK"/>
              </w:rPr>
            </w:pPr>
            <w:r>
              <w:rPr>
                <w:rFonts w:ascii="Arial" w:hAnsi="Arial" w:cs="Arial"/>
                <w:b/>
                <w:sz w:val="22"/>
                <w:szCs w:val="22"/>
                <w:lang w:val="mk-MK"/>
              </w:rPr>
              <w:t xml:space="preserve">1.5. </w:t>
            </w:r>
            <w:r>
              <w:rPr>
                <w:rFonts w:ascii="Arial" w:hAnsi="Arial" w:cs="Arial"/>
                <w:sz w:val="22"/>
                <w:szCs w:val="22"/>
                <w:lang w:val="mk-MK"/>
              </w:rPr>
              <w:t xml:space="preserve">Наод во врска со </w:t>
            </w:r>
            <w:r w:rsidR="00E9401B">
              <w:rPr>
                <w:rFonts w:ascii="Arial" w:hAnsi="Arial" w:cs="Arial"/>
                <w:sz w:val="22"/>
                <w:szCs w:val="22"/>
                <w:lang w:val="mk-MK"/>
              </w:rPr>
              <w:t>формирањето на комисијата за трансформација на работните места за воспитно-образовните и техничките работници од определено на неопределно работно време.</w:t>
            </w:r>
          </w:p>
          <w:p w:rsidR="002478D2" w:rsidRPr="007F12B0" w:rsidRDefault="002478D2" w:rsidP="00A30BE7">
            <w:pPr>
              <w:jc w:val="both"/>
              <w:rPr>
                <w:rFonts w:ascii="Arial" w:hAnsi="Arial" w:cs="Arial"/>
                <w:lang w:val="mk-MK"/>
              </w:rPr>
            </w:pPr>
          </w:p>
          <w:p w:rsidR="002478D2" w:rsidRPr="007F12B0" w:rsidRDefault="002478D2" w:rsidP="00A30BE7">
            <w:pPr>
              <w:jc w:val="both"/>
              <w:rPr>
                <w:rFonts w:ascii="Arial" w:hAnsi="Arial" w:cs="Arial"/>
                <w:b/>
                <w:lang w:val="mk-MK"/>
              </w:rPr>
            </w:pPr>
            <w:r w:rsidRPr="007F12B0">
              <w:rPr>
                <w:rFonts w:ascii="Arial" w:hAnsi="Arial" w:cs="Arial"/>
                <w:b/>
                <w:sz w:val="22"/>
                <w:szCs w:val="22"/>
                <w:lang w:val="mk-MK"/>
              </w:rPr>
              <w:t>2. Резиме</w:t>
            </w:r>
          </w:p>
          <w:p w:rsidR="002478D2" w:rsidRPr="007F12B0" w:rsidRDefault="002478D2" w:rsidP="00A30BE7">
            <w:pPr>
              <w:jc w:val="both"/>
              <w:rPr>
                <w:rFonts w:ascii="Arial" w:hAnsi="Arial" w:cs="Arial"/>
                <w:b/>
                <w:lang w:val="mk-MK"/>
              </w:rPr>
            </w:pPr>
          </w:p>
          <w:p w:rsidR="002478D2" w:rsidRPr="007F12B0" w:rsidRDefault="002478D2" w:rsidP="00A30BE7">
            <w:pPr>
              <w:jc w:val="both"/>
              <w:rPr>
                <w:rFonts w:ascii="Arial" w:hAnsi="Arial" w:cs="Arial"/>
                <w:lang w:val="mk-MK"/>
              </w:rPr>
            </w:pPr>
            <w:r w:rsidRPr="007F12B0">
              <w:rPr>
                <w:rFonts w:ascii="Arial" w:hAnsi="Arial" w:cs="Arial"/>
                <w:sz w:val="22"/>
                <w:szCs w:val="22"/>
                <w:lang w:val="mk-MK"/>
              </w:rPr>
              <w:t>Ревизијата на регуларност во работата и ревизијата на функсионирање на интерната контро</w:t>
            </w:r>
            <w:r w:rsidR="00687D1F">
              <w:rPr>
                <w:rFonts w:ascii="Arial" w:hAnsi="Arial" w:cs="Arial"/>
                <w:sz w:val="22"/>
                <w:szCs w:val="22"/>
                <w:lang w:val="mk-MK"/>
              </w:rPr>
              <w:t>ла</w:t>
            </w:r>
            <w:r w:rsidR="00E9401B">
              <w:rPr>
                <w:rFonts w:ascii="Arial" w:hAnsi="Arial" w:cs="Arial"/>
                <w:sz w:val="22"/>
                <w:szCs w:val="22"/>
                <w:lang w:val="mk-MK"/>
              </w:rPr>
              <w:t xml:space="preserve"> во “Одд. За јавни дејности“</w:t>
            </w:r>
            <w:r w:rsidRPr="007F12B0">
              <w:rPr>
                <w:rFonts w:ascii="Arial" w:hAnsi="Arial" w:cs="Arial"/>
                <w:sz w:val="22"/>
                <w:szCs w:val="22"/>
                <w:lang w:val="mk-MK"/>
              </w:rPr>
              <w:t xml:space="preserve">,  е реализирана врз основа на законот за внатрешна финансиска контрола во јавниот сектор во РМ (“Службен Весник на РМ бр.90/09, 12/11), </w:t>
            </w:r>
            <w:r w:rsidR="00FD2BB9" w:rsidRPr="007F12B0">
              <w:rPr>
                <w:rFonts w:ascii="Arial" w:hAnsi="Arial" w:cs="Arial"/>
                <w:sz w:val="22"/>
                <w:szCs w:val="22"/>
                <w:lang w:val="mk-MK"/>
              </w:rPr>
              <w:t>Правилникот за внатрешна ревизија (“Службен весник на РМ“ бр.38/05), како и врз база на меѓународните стандарди за</w:t>
            </w:r>
            <w:r w:rsidR="00480DA5">
              <w:rPr>
                <w:rFonts w:ascii="Arial" w:hAnsi="Arial" w:cs="Arial"/>
                <w:sz w:val="22"/>
                <w:szCs w:val="22"/>
                <w:lang w:val="mk-MK"/>
              </w:rPr>
              <w:t xml:space="preserve"> </w:t>
            </w:r>
            <w:r w:rsidR="00FD2BB9" w:rsidRPr="007F12B0">
              <w:rPr>
                <w:rFonts w:ascii="Arial" w:hAnsi="Arial" w:cs="Arial"/>
                <w:sz w:val="22"/>
                <w:szCs w:val="22"/>
                <w:lang w:val="mk-MK"/>
              </w:rPr>
              <w:t>професионално вршење на работата на внатрешната ревизија, одобрени од РМ (</w:t>
            </w:r>
            <w:r w:rsidR="00B6147A" w:rsidRPr="007F12B0">
              <w:rPr>
                <w:rFonts w:ascii="Arial" w:hAnsi="Arial" w:cs="Arial"/>
                <w:sz w:val="22"/>
                <w:szCs w:val="22"/>
                <w:lang w:val="mk-MK"/>
              </w:rPr>
              <w:t>“Службен Весник на РМ бр.72/03).</w:t>
            </w:r>
          </w:p>
          <w:p w:rsidR="00B6147A" w:rsidRPr="007F12B0" w:rsidRDefault="00B6147A" w:rsidP="00A30BE7">
            <w:pPr>
              <w:jc w:val="both"/>
              <w:rPr>
                <w:rFonts w:ascii="Arial" w:hAnsi="Arial" w:cs="Arial"/>
                <w:lang w:val="mk-MK"/>
              </w:rPr>
            </w:pPr>
          </w:p>
          <w:p w:rsidR="00B6147A" w:rsidRPr="007F12B0" w:rsidRDefault="00602E3F" w:rsidP="00A30BE7">
            <w:pPr>
              <w:jc w:val="both"/>
              <w:rPr>
                <w:rFonts w:ascii="Arial" w:hAnsi="Arial" w:cs="Arial"/>
                <w:lang w:val="mk-MK"/>
              </w:rPr>
            </w:pPr>
            <w:r w:rsidRPr="007F12B0">
              <w:rPr>
                <w:rFonts w:ascii="Arial" w:hAnsi="Arial" w:cs="Arial"/>
                <w:sz w:val="22"/>
                <w:szCs w:val="22"/>
                <w:lang w:val="mk-MK"/>
              </w:rPr>
              <w:t>За време на процесот на ревизијата, со методите и стандардите на ревизијата, е обидено да се постигне</w:t>
            </w:r>
            <w:r w:rsidR="00687D1F">
              <w:rPr>
                <w:rFonts w:ascii="Arial" w:hAnsi="Arial" w:cs="Arial"/>
                <w:sz w:val="22"/>
                <w:szCs w:val="22"/>
                <w:lang w:val="mk-MK"/>
              </w:rPr>
              <w:t xml:space="preserve"> </w:t>
            </w:r>
            <w:r w:rsidRPr="007F12B0">
              <w:rPr>
                <w:rFonts w:ascii="Arial" w:hAnsi="Arial" w:cs="Arial"/>
                <w:sz w:val="22"/>
                <w:szCs w:val="22"/>
                <w:lang w:val="mk-MK"/>
              </w:rPr>
              <w:t>потребното ниво за имплементација на нормите на законот за основно образование</w:t>
            </w:r>
            <w:r w:rsidR="0033481B">
              <w:rPr>
                <w:rFonts w:ascii="Arial" w:hAnsi="Arial" w:cs="Arial"/>
                <w:sz w:val="22"/>
                <w:szCs w:val="22"/>
              </w:rPr>
              <w:t xml:space="preserve">, </w:t>
            </w:r>
            <w:r w:rsidR="0033481B">
              <w:rPr>
                <w:rFonts w:ascii="Arial" w:hAnsi="Arial" w:cs="Arial"/>
                <w:sz w:val="22"/>
                <w:szCs w:val="22"/>
                <w:lang w:val="mk-MK"/>
              </w:rPr>
              <w:t>локална самоуправа</w:t>
            </w:r>
            <w:r w:rsidRPr="007F12B0">
              <w:rPr>
                <w:rFonts w:ascii="Arial" w:hAnsi="Arial" w:cs="Arial"/>
                <w:sz w:val="22"/>
                <w:szCs w:val="22"/>
                <w:lang w:val="mk-MK"/>
              </w:rPr>
              <w:t xml:space="preserve"> и имплементација на другите</w:t>
            </w:r>
            <w:r w:rsidR="00A229BE" w:rsidRPr="007F12B0">
              <w:rPr>
                <w:rFonts w:ascii="Arial" w:hAnsi="Arial" w:cs="Arial"/>
                <w:sz w:val="22"/>
                <w:szCs w:val="22"/>
                <w:lang w:val="mk-MK"/>
              </w:rPr>
              <w:t xml:space="preserve"> интерни а</w:t>
            </w:r>
            <w:r w:rsidR="00E9401B">
              <w:rPr>
                <w:rFonts w:ascii="Arial" w:hAnsi="Arial" w:cs="Arial"/>
                <w:sz w:val="22"/>
                <w:szCs w:val="22"/>
                <w:lang w:val="mk-MK"/>
              </w:rPr>
              <w:t>кти</w:t>
            </w:r>
            <w:r w:rsidR="00A229BE" w:rsidRPr="007F12B0">
              <w:rPr>
                <w:rFonts w:ascii="Arial" w:hAnsi="Arial" w:cs="Arial"/>
                <w:sz w:val="22"/>
                <w:szCs w:val="22"/>
                <w:lang w:val="mk-MK"/>
              </w:rPr>
              <w:t xml:space="preserve">, </w:t>
            </w:r>
            <w:r w:rsidR="00A229BE" w:rsidRPr="007F12B0">
              <w:rPr>
                <w:rFonts w:ascii="Arial" w:hAnsi="Arial" w:cs="Arial"/>
                <w:sz w:val="22"/>
                <w:szCs w:val="22"/>
                <w:lang w:val="mk-MK"/>
              </w:rPr>
              <w:lastRenderedPageBreak/>
              <w:t>елимин</w:t>
            </w:r>
            <w:r w:rsidR="00E9401B">
              <w:rPr>
                <w:rFonts w:ascii="Arial" w:hAnsi="Arial" w:cs="Arial"/>
                <w:sz w:val="22"/>
                <w:szCs w:val="22"/>
                <w:lang w:val="mk-MK"/>
              </w:rPr>
              <w:t>ирањето на недостатоците</w:t>
            </w:r>
            <w:r w:rsidR="00A229BE" w:rsidRPr="007F12B0">
              <w:rPr>
                <w:rFonts w:ascii="Arial" w:hAnsi="Arial" w:cs="Arial"/>
                <w:sz w:val="22"/>
                <w:szCs w:val="22"/>
                <w:lang w:val="mk-MK"/>
              </w:rPr>
              <w:t>, за поефикасно менаџирање в</w:t>
            </w:r>
            <w:r w:rsidR="003B26DF">
              <w:rPr>
                <w:rFonts w:ascii="Arial" w:hAnsi="Arial" w:cs="Arial"/>
                <w:sz w:val="22"/>
                <w:szCs w:val="22"/>
                <w:lang w:val="mk-MK"/>
              </w:rPr>
              <w:t>о</w:t>
            </w:r>
            <w:r w:rsidR="00845477">
              <w:rPr>
                <w:rFonts w:ascii="Arial" w:hAnsi="Arial" w:cs="Arial"/>
                <w:sz w:val="22"/>
                <w:szCs w:val="22"/>
                <w:lang w:val="mk-MK"/>
              </w:rPr>
              <w:t xml:space="preserve"> работата </w:t>
            </w:r>
            <w:r w:rsidR="00E9401B">
              <w:rPr>
                <w:rFonts w:ascii="Arial" w:hAnsi="Arial" w:cs="Arial"/>
                <w:sz w:val="22"/>
                <w:szCs w:val="22"/>
                <w:lang w:val="mk-MK"/>
              </w:rPr>
              <w:t xml:space="preserve">на </w:t>
            </w:r>
            <w:r w:rsidR="00E9401B">
              <w:rPr>
                <w:rFonts w:ascii="Arial" w:hAnsi="Arial" w:cs="Arial"/>
                <w:sz w:val="22"/>
                <w:szCs w:val="22"/>
                <w:lang w:val="sq-AL"/>
              </w:rPr>
              <w:t>“</w:t>
            </w:r>
            <w:r w:rsidR="0033481B">
              <w:rPr>
                <w:rFonts w:ascii="Arial" w:hAnsi="Arial" w:cs="Arial"/>
                <w:sz w:val="22"/>
                <w:szCs w:val="22"/>
                <w:lang w:val="mk-MK"/>
              </w:rPr>
              <w:t>Одд.за јавни дејнос</w:t>
            </w:r>
            <w:r w:rsidR="00E9401B">
              <w:rPr>
                <w:rFonts w:ascii="Arial" w:hAnsi="Arial" w:cs="Arial"/>
                <w:sz w:val="22"/>
                <w:szCs w:val="22"/>
                <w:lang w:val="mk-MK"/>
              </w:rPr>
              <w:t>ти“, опш.Желино</w:t>
            </w:r>
            <w:r w:rsidR="00A229BE" w:rsidRPr="007F12B0">
              <w:rPr>
                <w:rFonts w:ascii="Arial" w:hAnsi="Arial" w:cs="Arial"/>
                <w:sz w:val="22"/>
                <w:szCs w:val="22"/>
                <w:lang w:val="mk-MK"/>
              </w:rPr>
              <w:t>.</w:t>
            </w:r>
          </w:p>
          <w:p w:rsidR="00A229BE" w:rsidRPr="003B26DF" w:rsidRDefault="00A229BE" w:rsidP="00A30BE7">
            <w:pPr>
              <w:jc w:val="both"/>
              <w:rPr>
                <w:rFonts w:ascii="Arial" w:hAnsi="Arial" w:cs="Arial"/>
                <w:lang w:val="mk-MK"/>
              </w:rPr>
            </w:pPr>
          </w:p>
          <w:p w:rsidR="00A229BE" w:rsidRPr="007F12B0" w:rsidRDefault="00683B5F" w:rsidP="00A30BE7">
            <w:pPr>
              <w:jc w:val="both"/>
              <w:rPr>
                <w:rFonts w:ascii="Arial" w:hAnsi="Arial" w:cs="Arial"/>
                <w:lang w:val="mk-MK"/>
              </w:rPr>
            </w:pPr>
            <w:r w:rsidRPr="007F12B0">
              <w:rPr>
                <w:rFonts w:ascii="Arial" w:hAnsi="Arial" w:cs="Arial"/>
                <w:sz w:val="22"/>
                <w:szCs w:val="22"/>
                <w:lang w:val="mk-MK"/>
              </w:rPr>
              <w:t>Истотака преку наодите и препораките што излегуваат од ова ревизија, се прави едно поцелосно информирање, по објек</w:t>
            </w:r>
            <w:r w:rsidR="003E7F48" w:rsidRPr="007F12B0">
              <w:rPr>
                <w:rFonts w:ascii="Arial" w:hAnsi="Arial" w:cs="Arial"/>
                <w:sz w:val="22"/>
                <w:szCs w:val="22"/>
                <w:lang w:val="mk-MK"/>
              </w:rPr>
              <w:t>тивно и навремено информирање на повисокото раководство на општина Желино, за законитоста  в</w:t>
            </w:r>
            <w:r w:rsidR="003B26DF">
              <w:rPr>
                <w:rFonts w:ascii="Arial" w:hAnsi="Arial" w:cs="Arial"/>
                <w:sz w:val="22"/>
                <w:szCs w:val="22"/>
                <w:lang w:val="mk-MK"/>
              </w:rPr>
              <w:t>о</w:t>
            </w:r>
            <w:r w:rsidR="00687D1F">
              <w:rPr>
                <w:rFonts w:ascii="Arial" w:hAnsi="Arial" w:cs="Arial"/>
                <w:sz w:val="22"/>
                <w:szCs w:val="22"/>
                <w:lang w:val="mk-MK"/>
              </w:rPr>
              <w:t xml:space="preserve"> работата на</w:t>
            </w:r>
            <w:r w:rsidR="00E9401B">
              <w:rPr>
                <w:rFonts w:ascii="Arial" w:hAnsi="Arial" w:cs="Arial"/>
                <w:sz w:val="22"/>
                <w:szCs w:val="22"/>
                <w:lang w:val="mk-MK"/>
              </w:rPr>
              <w:t xml:space="preserve"> “Одд. За јавни дејности“, опш.Желино.</w:t>
            </w:r>
          </w:p>
          <w:p w:rsidR="003E7F48" w:rsidRPr="007F12B0" w:rsidRDefault="003E7F48" w:rsidP="00A30BE7">
            <w:pPr>
              <w:jc w:val="both"/>
              <w:rPr>
                <w:rFonts w:ascii="Arial" w:hAnsi="Arial" w:cs="Arial"/>
                <w:lang w:val="mk-MK"/>
              </w:rPr>
            </w:pPr>
          </w:p>
          <w:p w:rsidR="003E7F48" w:rsidRPr="007F12B0" w:rsidRDefault="000142EA" w:rsidP="00A30BE7">
            <w:pPr>
              <w:jc w:val="both"/>
              <w:rPr>
                <w:rFonts w:ascii="Arial" w:hAnsi="Arial" w:cs="Arial"/>
                <w:lang w:val="mk-MK"/>
              </w:rPr>
            </w:pPr>
            <w:r>
              <w:rPr>
                <w:rFonts w:ascii="Arial" w:hAnsi="Arial" w:cs="Arial"/>
                <w:sz w:val="22"/>
                <w:szCs w:val="22"/>
                <w:lang w:val="mk-MK"/>
              </w:rPr>
              <w:t>Од страна на ревизијата</w:t>
            </w:r>
            <w:r w:rsidR="00666E49" w:rsidRPr="007F12B0">
              <w:rPr>
                <w:rFonts w:ascii="Arial" w:hAnsi="Arial" w:cs="Arial"/>
                <w:sz w:val="22"/>
                <w:szCs w:val="22"/>
                <w:lang w:val="mk-MK"/>
              </w:rPr>
              <w:t xml:space="preserve"> контролирани се и правилниците за работа и одлуките на внатрешните органи, недостатоците и евентуалните предности во</w:t>
            </w:r>
            <w:r w:rsidR="00DD7D13">
              <w:rPr>
                <w:rFonts w:ascii="Arial" w:hAnsi="Arial" w:cs="Arial"/>
                <w:sz w:val="22"/>
                <w:szCs w:val="22"/>
                <w:lang w:val="mk-MK"/>
              </w:rPr>
              <w:t xml:space="preserve"> функсионирањето на оваа одделение</w:t>
            </w:r>
            <w:r w:rsidR="00666E49" w:rsidRPr="007F12B0">
              <w:rPr>
                <w:rFonts w:ascii="Arial" w:hAnsi="Arial" w:cs="Arial"/>
                <w:sz w:val="22"/>
                <w:szCs w:val="22"/>
                <w:lang w:val="mk-MK"/>
              </w:rPr>
              <w:t>, со единствена намера за да се намалува ризикот на грешки и евентуалните пропусти во секојдневнот</w:t>
            </w:r>
            <w:r>
              <w:rPr>
                <w:rFonts w:ascii="Arial" w:hAnsi="Arial" w:cs="Arial"/>
                <w:sz w:val="22"/>
                <w:szCs w:val="22"/>
                <w:lang w:val="mk-MK"/>
              </w:rPr>
              <w:t>о</w:t>
            </w:r>
            <w:r w:rsidR="00666E49" w:rsidRPr="007F12B0">
              <w:rPr>
                <w:rFonts w:ascii="Arial" w:hAnsi="Arial" w:cs="Arial"/>
                <w:sz w:val="22"/>
                <w:szCs w:val="22"/>
                <w:lang w:val="mk-MK"/>
              </w:rPr>
              <w:t xml:space="preserve"> работењ</w:t>
            </w:r>
            <w:r w:rsidR="00DD7D13">
              <w:rPr>
                <w:rFonts w:ascii="Arial" w:hAnsi="Arial" w:cs="Arial"/>
                <w:sz w:val="22"/>
                <w:szCs w:val="22"/>
                <w:lang w:val="mk-MK"/>
              </w:rPr>
              <w:t>е на оваа одделение.</w:t>
            </w:r>
            <w:r w:rsidR="00666E49" w:rsidRPr="007F12B0">
              <w:rPr>
                <w:rFonts w:ascii="Arial" w:hAnsi="Arial" w:cs="Arial"/>
                <w:sz w:val="22"/>
                <w:szCs w:val="22"/>
                <w:lang w:val="mk-MK"/>
              </w:rPr>
              <w:t>.</w:t>
            </w:r>
          </w:p>
          <w:p w:rsidR="00047A34" w:rsidRPr="007F12B0" w:rsidRDefault="006E383E" w:rsidP="00A30BE7">
            <w:pPr>
              <w:jc w:val="both"/>
              <w:rPr>
                <w:rFonts w:ascii="Arial" w:hAnsi="Arial" w:cs="Arial"/>
                <w:lang w:val="mk-MK"/>
              </w:rPr>
            </w:pPr>
            <w:r w:rsidRPr="007F12B0">
              <w:rPr>
                <w:rFonts w:ascii="Arial" w:hAnsi="Arial" w:cs="Arial"/>
                <w:sz w:val="22"/>
                <w:szCs w:val="22"/>
                <w:lang w:val="mk-MK"/>
              </w:rPr>
              <w:t>Ревизијата на регуларност во работата и ревизијата на функсионирање на интернат</w:t>
            </w:r>
            <w:r w:rsidR="003B26DF">
              <w:rPr>
                <w:rFonts w:ascii="Arial" w:hAnsi="Arial" w:cs="Arial"/>
                <w:sz w:val="22"/>
                <w:szCs w:val="22"/>
                <w:lang w:val="mk-MK"/>
              </w:rPr>
              <w:t>а</w:t>
            </w:r>
            <w:r w:rsidR="00687D1F">
              <w:rPr>
                <w:rFonts w:ascii="Arial" w:hAnsi="Arial" w:cs="Arial"/>
                <w:sz w:val="22"/>
                <w:szCs w:val="22"/>
                <w:lang w:val="mk-MK"/>
              </w:rPr>
              <w:t xml:space="preserve"> контрола</w:t>
            </w:r>
            <w:r w:rsidR="00DD7D13">
              <w:rPr>
                <w:rFonts w:ascii="Arial" w:hAnsi="Arial" w:cs="Arial"/>
                <w:sz w:val="22"/>
                <w:szCs w:val="22"/>
                <w:lang w:val="mk-MK"/>
              </w:rPr>
              <w:t xml:space="preserve"> во “Одд. За јавни дејности“</w:t>
            </w:r>
            <w:r w:rsidRPr="007F12B0">
              <w:rPr>
                <w:rFonts w:ascii="Arial" w:hAnsi="Arial" w:cs="Arial"/>
                <w:sz w:val="22"/>
                <w:szCs w:val="22"/>
                <w:lang w:val="mk-MK"/>
              </w:rPr>
              <w:t>, е вршено как</w:t>
            </w:r>
            <w:r w:rsidR="008525F1">
              <w:rPr>
                <w:rFonts w:ascii="Arial" w:hAnsi="Arial" w:cs="Arial"/>
                <w:sz w:val="22"/>
                <w:szCs w:val="22"/>
                <w:lang w:val="mk-MK"/>
              </w:rPr>
              <w:t>о редовна ревизија, предвидена с</w:t>
            </w:r>
            <w:r w:rsidRPr="007F12B0">
              <w:rPr>
                <w:rFonts w:ascii="Arial" w:hAnsi="Arial" w:cs="Arial"/>
                <w:sz w:val="22"/>
                <w:szCs w:val="22"/>
                <w:lang w:val="mk-MK"/>
              </w:rPr>
              <w:t>о годишниот план за ре</w:t>
            </w:r>
            <w:r w:rsidR="003B26DF">
              <w:rPr>
                <w:rFonts w:ascii="Arial" w:hAnsi="Arial" w:cs="Arial"/>
                <w:sz w:val="22"/>
                <w:szCs w:val="22"/>
                <w:lang w:val="mk-MK"/>
              </w:rPr>
              <w:t xml:space="preserve">визија во општина </w:t>
            </w:r>
            <w:r w:rsidR="00687D1F">
              <w:rPr>
                <w:rFonts w:ascii="Arial" w:hAnsi="Arial" w:cs="Arial"/>
                <w:sz w:val="22"/>
                <w:szCs w:val="22"/>
                <w:lang w:val="mk-MK"/>
              </w:rPr>
              <w:t>Желино за 2022</w:t>
            </w:r>
            <w:r w:rsidRPr="007F12B0">
              <w:rPr>
                <w:rFonts w:ascii="Arial" w:hAnsi="Arial" w:cs="Arial"/>
                <w:sz w:val="22"/>
                <w:szCs w:val="22"/>
                <w:lang w:val="mk-MK"/>
              </w:rPr>
              <w:t xml:space="preserve"> година, со согласност и </w:t>
            </w:r>
            <w:r w:rsidR="001E0FB4" w:rsidRPr="007F12B0">
              <w:rPr>
                <w:rFonts w:ascii="Arial" w:hAnsi="Arial" w:cs="Arial"/>
                <w:sz w:val="22"/>
                <w:szCs w:val="22"/>
                <w:lang w:val="mk-MK"/>
              </w:rPr>
              <w:t>претходно о</w:t>
            </w:r>
            <w:r w:rsidRPr="007F12B0">
              <w:rPr>
                <w:rFonts w:ascii="Arial" w:hAnsi="Arial" w:cs="Arial"/>
                <w:sz w:val="22"/>
                <w:szCs w:val="22"/>
                <w:lang w:val="mk-MK"/>
              </w:rPr>
              <w:t>властување</w:t>
            </w:r>
            <w:r w:rsidR="001E0FB4" w:rsidRPr="007F12B0">
              <w:rPr>
                <w:rFonts w:ascii="Arial" w:hAnsi="Arial" w:cs="Arial"/>
                <w:sz w:val="22"/>
                <w:szCs w:val="22"/>
                <w:lang w:val="mk-MK"/>
              </w:rPr>
              <w:t xml:space="preserve"> од градоначалникот</w:t>
            </w:r>
            <w:r w:rsidR="00DD7D13">
              <w:rPr>
                <w:rFonts w:ascii="Arial" w:hAnsi="Arial" w:cs="Arial"/>
                <w:sz w:val="22"/>
                <w:szCs w:val="22"/>
                <w:lang w:val="mk-MK"/>
              </w:rPr>
              <w:t xml:space="preserve"> на општина Желино, бр.19-244/2 од 09.05</w:t>
            </w:r>
            <w:r w:rsidR="00687D1F">
              <w:rPr>
                <w:rFonts w:ascii="Arial" w:hAnsi="Arial" w:cs="Arial"/>
                <w:sz w:val="22"/>
                <w:szCs w:val="22"/>
                <w:lang w:val="mk-MK"/>
              </w:rPr>
              <w:t>.2022</w:t>
            </w:r>
            <w:r w:rsidR="001E0FB4" w:rsidRPr="007F12B0">
              <w:rPr>
                <w:rFonts w:ascii="Arial" w:hAnsi="Arial" w:cs="Arial"/>
                <w:sz w:val="22"/>
                <w:szCs w:val="22"/>
                <w:lang w:val="mk-MK"/>
              </w:rPr>
              <w:t>.</w:t>
            </w:r>
          </w:p>
          <w:p w:rsidR="001E0FB4" w:rsidRPr="007F12B0" w:rsidRDefault="001E0FB4" w:rsidP="00A30BE7">
            <w:pPr>
              <w:jc w:val="both"/>
              <w:rPr>
                <w:rFonts w:ascii="Arial" w:hAnsi="Arial" w:cs="Arial"/>
                <w:lang w:val="mk-MK"/>
              </w:rPr>
            </w:pPr>
          </w:p>
          <w:p w:rsidR="001E0FB4" w:rsidRPr="007F12B0" w:rsidRDefault="001E0FB4" w:rsidP="00A30BE7">
            <w:pPr>
              <w:jc w:val="both"/>
              <w:rPr>
                <w:rFonts w:ascii="Arial" w:hAnsi="Arial" w:cs="Arial"/>
                <w:lang w:val="mk-MK"/>
              </w:rPr>
            </w:pPr>
            <w:r w:rsidRPr="007F12B0">
              <w:rPr>
                <w:rFonts w:ascii="Arial" w:hAnsi="Arial" w:cs="Arial"/>
                <w:sz w:val="22"/>
                <w:szCs w:val="22"/>
                <w:lang w:val="mk-MK"/>
              </w:rPr>
              <w:t>Ревидираниот временски период е од:</w:t>
            </w:r>
          </w:p>
          <w:p w:rsidR="001E0FB4" w:rsidRPr="007F12B0" w:rsidRDefault="00687D1F" w:rsidP="00A30BE7">
            <w:pPr>
              <w:jc w:val="both"/>
              <w:rPr>
                <w:rFonts w:ascii="Arial" w:hAnsi="Arial" w:cs="Arial"/>
                <w:lang w:val="mk-MK"/>
              </w:rPr>
            </w:pPr>
            <w:r>
              <w:rPr>
                <w:rFonts w:ascii="Arial" w:hAnsi="Arial" w:cs="Arial"/>
                <w:sz w:val="22"/>
                <w:szCs w:val="22"/>
                <w:lang w:val="mk-MK"/>
              </w:rPr>
              <w:t>01.01.2020 до 31.12.2021</w:t>
            </w:r>
            <w:r w:rsidR="001E0FB4" w:rsidRPr="007F12B0">
              <w:rPr>
                <w:rFonts w:ascii="Arial" w:hAnsi="Arial" w:cs="Arial"/>
                <w:sz w:val="22"/>
                <w:szCs w:val="22"/>
                <w:lang w:val="mk-MK"/>
              </w:rPr>
              <w:t>год.</w:t>
            </w:r>
          </w:p>
          <w:p w:rsidR="001E0FB4" w:rsidRPr="007F12B0" w:rsidRDefault="001E0FB4" w:rsidP="00A30BE7">
            <w:pPr>
              <w:jc w:val="both"/>
              <w:rPr>
                <w:rFonts w:ascii="Arial" w:hAnsi="Arial" w:cs="Arial"/>
                <w:lang w:val="mk-MK"/>
              </w:rPr>
            </w:pPr>
          </w:p>
          <w:p w:rsidR="001E0FB4" w:rsidRPr="007F12B0" w:rsidRDefault="001E0FB4" w:rsidP="00A30BE7">
            <w:pPr>
              <w:jc w:val="both"/>
              <w:rPr>
                <w:rFonts w:ascii="Arial" w:hAnsi="Arial" w:cs="Arial"/>
                <w:lang w:val="mk-MK"/>
              </w:rPr>
            </w:pPr>
            <w:r w:rsidRPr="007F12B0">
              <w:rPr>
                <w:rFonts w:ascii="Arial" w:hAnsi="Arial" w:cs="Arial"/>
                <w:sz w:val="22"/>
                <w:szCs w:val="22"/>
                <w:lang w:val="mk-MK"/>
              </w:rPr>
              <w:t>Временскиот период за ре</w:t>
            </w:r>
            <w:r w:rsidR="003B26DF">
              <w:rPr>
                <w:rFonts w:ascii="Arial" w:hAnsi="Arial" w:cs="Arial"/>
                <w:sz w:val="22"/>
                <w:szCs w:val="22"/>
                <w:lang w:val="mk-MK"/>
              </w:rPr>
              <w:t>ализација на ревизијата е од</w:t>
            </w:r>
            <w:r w:rsidR="0074401F">
              <w:rPr>
                <w:rFonts w:ascii="Arial" w:hAnsi="Arial" w:cs="Arial"/>
                <w:sz w:val="22"/>
                <w:szCs w:val="22"/>
                <w:lang w:val="mk-MK"/>
              </w:rPr>
              <w:t xml:space="preserve">: </w:t>
            </w:r>
            <w:r w:rsidR="00DD7D13">
              <w:rPr>
                <w:rFonts w:ascii="Arial" w:hAnsi="Arial" w:cs="Arial"/>
                <w:sz w:val="22"/>
                <w:szCs w:val="22"/>
                <w:lang w:val="mk-MK"/>
              </w:rPr>
              <w:t>09.05.2022 до 24.05</w:t>
            </w:r>
            <w:r w:rsidR="00687D1F">
              <w:rPr>
                <w:rFonts w:ascii="Arial" w:hAnsi="Arial" w:cs="Arial"/>
                <w:sz w:val="22"/>
                <w:szCs w:val="22"/>
                <w:lang w:val="mk-MK"/>
              </w:rPr>
              <w:t>.2022</w:t>
            </w:r>
            <w:r w:rsidRPr="007F12B0">
              <w:rPr>
                <w:rFonts w:ascii="Arial" w:hAnsi="Arial" w:cs="Arial"/>
                <w:sz w:val="22"/>
                <w:szCs w:val="22"/>
                <w:lang w:val="mk-MK"/>
              </w:rPr>
              <w:t>.</w:t>
            </w:r>
          </w:p>
          <w:p w:rsidR="001E0FB4" w:rsidRPr="007F12B0" w:rsidRDefault="001E0FB4" w:rsidP="00A30BE7">
            <w:pPr>
              <w:jc w:val="both"/>
              <w:rPr>
                <w:rFonts w:ascii="Arial" w:hAnsi="Arial" w:cs="Arial"/>
                <w:lang w:val="mk-MK"/>
              </w:rPr>
            </w:pPr>
          </w:p>
          <w:p w:rsidR="003B26DF" w:rsidRDefault="001E0FB4" w:rsidP="00A30BE7">
            <w:pPr>
              <w:jc w:val="both"/>
              <w:rPr>
                <w:rFonts w:ascii="Arial" w:hAnsi="Arial" w:cs="Arial"/>
                <w:lang w:val="mk-MK"/>
              </w:rPr>
            </w:pPr>
            <w:r w:rsidRPr="007F12B0">
              <w:rPr>
                <w:rFonts w:ascii="Arial" w:hAnsi="Arial" w:cs="Arial"/>
                <w:sz w:val="22"/>
                <w:szCs w:val="22"/>
                <w:lang w:val="mk-MK"/>
              </w:rPr>
              <w:t xml:space="preserve">Одговорноста за регуларноста и законитоста на ревидираната </w:t>
            </w:r>
            <w:r w:rsidR="00687D1F">
              <w:rPr>
                <w:rFonts w:ascii="Arial" w:hAnsi="Arial" w:cs="Arial"/>
                <w:sz w:val="22"/>
                <w:szCs w:val="22"/>
                <w:lang w:val="mk-MK"/>
              </w:rPr>
              <w:t>работа за периодот од 01.01.2020 до 31.12.2022</w:t>
            </w:r>
            <w:r w:rsidRPr="007F12B0">
              <w:rPr>
                <w:rFonts w:ascii="Arial" w:hAnsi="Arial" w:cs="Arial"/>
                <w:sz w:val="22"/>
                <w:szCs w:val="22"/>
                <w:lang w:val="mk-MK"/>
              </w:rPr>
              <w:t xml:space="preserve"> е на: </w:t>
            </w:r>
          </w:p>
          <w:p w:rsidR="003B26DF" w:rsidRDefault="003B26DF" w:rsidP="00A30BE7">
            <w:pPr>
              <w:jc w:val="both"/>
              <w:rPr>
                <w:rFonts w:ascii="Arial" w:hAnsi="Arial" w:cs="Arial"/>
                <w:lang w:val="mk-MK"/>
              </w:rPr>
            </w:pPr>
          </w:p>
          <w:p w:rsidR="001E0FB4" w:rsidRDefault="00DD7D13" w:rsidP="00A30BE7">
            <w:pPr>
              <w:jc w:val="both"/>
              <w:rPr>
                <w:rFonts w:ascii="Arial" w:hAnsi="Arial" w:cs="Arial"/>
                <w:lang w:val="mk-MK"/>
              </w:rPr>
            </w:pPr>
            <w:r>
              <w:rPr>
                <w:rFonts w:ascii="Arial" w:hAnsi="Arial" w:cs="Arial"/>
                <w:sz w:val="22"/>
                <w:szCs w:val="22"/>
                <w:lang w:val="mk-MK"/>
              </w:rPr>
              <w:t>Раководителот на “Одд.за јавни дејности“.</w:t>
            </w:r>
          </w:p>
          <w:p w:rsidR="00480DA5" w:rsidRPr="007F12B0" w:rsidRDefault="00480DA5" w:rsidP="00A30BE7">
            <w:pPr>
              <w:jc w:val="both"/>
              <w:rPr>
                <w:rFonts w:ascii="Arial" w:hAnsi="Arial" w:cs="Arial"/>
                <w:lang w:val="mk-MK"/>
              </w:rPr>
            </w:pPr>
          </w:p>
          <w:p w:rsidR="0074401F" w:rsidRPr="007F12B0" w:rsidRDefault="0007265C" w:rsidP="00A30BE7">
            <w:pPr>
              <w:jc w:val="both"/>
              <w:rPr>
                <w:rFonts w:ascii="Arial" w:hAnsi="Arial" w:cs="Arial"/>
                <w:lang w:val="mk-MK"/>
              </w:rPr>
            </w:pPr>
            <w:r w:rsidRPr="007F12B0">
              <w:rPr>
                <w:rFonts w:ascii="Arial" w:hAnsi="Arial" w:cs="Arial"/>
                <w:sz w:val="22"/>
                <w:szCs w:val="22"/>
                <w:lang w:val="mk-MK"/>
              </w:rPr>
              <w:t>За време на ревизијата користени се овие методи на работа: преглед и контрола на документацијата и разн</w:t>
            </w:r>
            <w:r w:rsidR="00DD7D13">
              <w:rPr>
                <w:rFonts w:ascii="Arial" w:hAnsi="Arial" w:cs="Arial"/>
                <w:sz w:val="22"/>
                <w:szCs w:val="22"/>
                <w:lang w:val="mk-MK"/>
              </w:rPr>
              <w:t>ите акти на работа на одделението</w:t>
            </w:r>
            <w:r w:rsidRPr="007F12B0">
              <w:rPr>
                <w:rFonts w:ascii="Arial" w:hAnsi="Arial" w:cs="Arial"/>
                <w:sz w:val="22"/>
                <w:szCs w:val="22"/>
                <w:lang w:val="mk-MK"/>
              </w:rPr>
              <w:t>,</w:t>
            </w:r>
            <w:r w:rsidR="00DD7D13">
              <w:rPr>
                <w:rFonts w:ascii="Arial" w:hAnsi="Arial" w:cs="Arial"/>
                <w:sz w:val="22"/>
                <w:szCs w:val="22"/>
                <w:lang w:val="mk-MK"/>
              </w:rPr>
              <w:t xml:space="preserve"> </w:t>
            </w:r>
            <w:r w:rsidRPr="007F12B0">
              <w:rPr>
                <w:rFonts w:ascii="Arial" w:hAnsi="Arial" w:cs="Arial"/>
                <w:sz w:val="22"/>
                <w:szCs w:val="22"/>
                <w:lang w:val="mk-MK"/>
              </w:rPr>
              <w:t>легислативната документација, инетрвјуа, верификација и евидентирање на процесот на работа, проценка на ризикот и активности на контрола.</w:t>
            </w:r>
          </w:p>
          <w:p w:rsidR="0007265C" w:rsidRPr="007F12B0" w:rsidRDefault="00545509" w:rsidP="00A30BE7">
            <w:pPr>
              <w:jc w:val="both"/>
              <w:rPr>
                <w:rFonts w:ascii="Arial" w:hAnsi="Arial" w:cs="Arial"/>
                <w:b/>
              </w:rPr>
            </w:pPr>
            <w:r w:rsidRPr="007F12B0">
              <w:rPr>
                <w:rFonts w:ascii="Arial" w:hAnsi="Arial" w:cs="Arial"/>
                <w:b/>
                <w:sz w:val="22"/>
                <w:szCs w:val="22"/>
                <w:lang w:val="mk-MK"/>
              </w:rPr>
              <w:lastRenderedPageBreak/>
              <w:t>Законската регулатива употребена во процесот на ревизијата</w:t>
            </w:r>
            <w:r w:rsidRPr="007F12B0">
              <w:rPr>
                <w:rFonts w:ascii="Arial" w:hAnsi="Arial" w:cs="Arial"/>
                <w:b/>
                <w:sz w:val="22"/>
                <w:szCs w:val="22"/>
              </w:rPr>
              <w:t>:</w:t>
            </w:r>
          </w:p>
          <w:p w:rsidR="00545509" w:rsidRPr="007F12B0" w:rsidRDefault="00545509" w:rsidP="00A30BE7">
            <w:pPr>
              <w:jc w:val="both"/>
              <w:rPr>
                <w:rFonts w:ascii="Arial" w:hAnsi="Arial" w:cs="Arial"/>
                <w:lang w:val="mk-MK"/>
              </w:rPr>
            </w:pPr>
            <w:r w:rsidRPr="007F12B0">
              <w:rPr>
                <w:rFonts w:ascii="Arial" w:hAnsi="Arial" w:cs="Arial"/>
                <w:b/>
                <w:sz w:val="22"/>
                <w:szCs w:val="22"/>
                <w:lang w:val="mk-MK"/>
              </w:rPr>
              <w:t>1</w:t>
            </w:r>
            <w:r w:rsidR="00C447B3" w:rsidRPr="007F12B0">
              <w:rPr>
                <w:rFonts w:ascii="Arial" w:hAnsi="Arial" w:cs="Arial"/>
                <w:b/>
                <w:sz w:val="22"/>
                <w:szCs w:val="22"/>
                <w:lang w:val="mk-MK"/>
              </w:rPr>
              <w:t>.</w:t>
            </w:r>
            <w:r w:rsidRPr="007F12B0">
              <w:rPr>
                <w:rFonts w:ascii="Arial" w:hAnsi="Arial" w:cs="Arial"/>
                <w:sz w:val="22"/>
                <w:szCs w:val="22"/>
                <w:lang w:val="mk-MK"/>
              </w:rPr>
              <w:t>Закон за основно образование,</w:t>
            </w:r>
          </w:p>
          <w:p w:rsidR="00545509" w:rsidRPr="007F12B0" w:rsidRDefault="00545509" w:rsidP="00A30BE7">
            <w:pPr>
              <w:jc w:val="both"/>
              <w:rPr>
                <w:rFonts w:ascii="Arial" w:hAnsi="Arial" w:cs="Arial"/>
                <w:lang w:val="mk-MK"/>
              </w:rPr>
            </w:pPr>
            <w:r w:rsidRPr="007F12B0">
              <w:rPr>
                <w:rFonts w:ascii="Arial" w:hAnsi="Arial" w:cs="Arial"/>
                <w:b/>
                <w:sz w:val="22"/>
                <w:szCs w:val="22"/>
                <w:lang w:val="mk-MK"/>
              </w:rPr>
              <w:t>2</w:t>
            </w:r>
            <w:r w:rsidR="00C447B3" w:rsidRPr="007F12B0">
              <w:rPr>
                <w:rFonts w:ascii="Arial" w:hAnsi="Arial" w:cs="Arial"/>
                <w:b/>
                <w:sz w:val="22"/>
                <w:szCs w:val="22"/>
                <w:lang w:val="mk-MK"/>
              </w:rPr>
              <w:t>.</w:t>
            </w:r>
            <w:r w:rsidR="00DD7D13">
              <w:rPr>
                <w:rFonts w:ascii="Arial" w:hAnsi="Arial" w:cs="Arial"/>
                <w:sz w:val="22"/>
                <w:szCs w:val="22"/>
                <w:lang w:val="mk-MK"/>
              </w:rPr>
              <w:t>Закон за локална самоуправа</w:t>
            </w:r>
            <w:r w:rsidRPr="007F12B0">
              <w:rPr>
                <w:rFonts w:ascii="Arial" w:hAnsi="Arial" w:cs="Arial"/>
                <w:sz w:val="22"/>
                <w:szCs w:val="22"/>
                <w:lang w:val="mk-MK"/>
              </w:rPr>
              <w:t>,</w:t>
            </w:r>
          </w:p>
          <w:p w:rsidR="00545509" w:rsidRPr="007F12B0" w:rsidRDefault="00DD7D13" w:rsidP="00A30BE7">
            <w:pPr>
              <w:jc w:val="both"/>
              <w:rPr>
                <w:rFonts w:ascii="Arial" w:hAnsi="Arial" w:cs="Arial"/>
                <w:lang w:val="mk-MK"/>
              </w:rPr>
            </w:pPr>
            <w:r>
              <w:rPr>
                <w:rFonts w:ascii="Arial" w:hAnsi="Arial" w:cs="Arial"/>
                <w:b/>
                <w:sz w:val="22"/>
                <w:szCs w:val="22"/>
                <w:lang w:val="mk-MK"/>
              </w:rPr>
              <w:t>3</w:t>
            </w:r>
            <w:r w:rsidR="00C447B3" w:rsidRPr="007F12B0">
              <w:rPr>
                <w:rFonts w:ascii="Arial" w:hAnsi="Arial" w:cs="Arial"/>
                <w:b/>
                <w:sz w:val="22"/>
                <w:szCs w:val="22"/>
                <w:lang w:val="mk-MK"/>
              </w:rPr>
              <w:t>.</w:t>
            </w:r>
            <w:r w:rsidR="00545509" w:rsidRPr="007F12B0">
              <w:rPr>
                <w:rFonts w:ascii="Arial" w:hAnsi="Arial" w:cs="Arial"/>
                <w:sz w:val="22"/>
                <w:szCs w:val="22"/>
                <w:lang w:val="mk-MK"/>
              </w:rPr>
              <w:t>Правилник за работа на внатрешната ревизија,</w:t>
            </w:r>
          </w:p>
          <w:p w:rsidR="00545509" w:rsidRPr="007F12B0" w:rsidRDefault="00DD7D13" w:rsidP="00A30BE7">
            <w:pPr>
              <w:jc w:val="both"/>
              <w:rPr>
                <w:rFonts w:ascii="Arial" w:hAnsi="Arial" w:cs="Arial"/>
                <w:lang w:val="mk-MK"/>
              </w:rPr>
            </w:pPr>
            <w:r>
              <w:rPr>
                <w:rFonts w:ascii="Arial" w:hAnsi="Arial" w:cs="Arial"/>
                <w:b/>
                <w:sz w:val="22"/>
                <w:szCs w:val="22"/>
                <w:lang w:val="mk-MK"/>
              </w:rPr>
              <w:t>4</w:t>
            </w:r>
            <w:r w:rsidR="00C447B3" w:rsidRPr="007F12B0">
              <w:rPr>
                <w:rFonts w:ascii="Arial" w:hAnsi="Arial" w:cs="Arial"/>
                <w:b/>
                <w:sz w:val="22"/>
                <w:szCs w:val="22"/>
                <w:lang w:val="mk-MK"/>
              </w:rPr>
              <w:t>.</w:t>
            </w:r>
            <w:r w:rsidR="00545509" w:rsidRPr="007F12B0">
              <w:rPr>
                <w:rFonts w:ascii="Arial" w:hAnsi="Arial" w:cs="Arial"/>
                <w:sz w:val="22"/>
                <w:szCs w:val="22"/>
                <w:lang w:val="mk-MK"/>
              </w:rPr>
              <w:t>Соодветните правилници за работа</w:t>
            </w:r>
            <w:r w:rsidR="008525F1">
              <w:rPr>
                <w:rFonts w:ascii="Arial" w:hAnsi="Arial" w:cs="Arial"/>
                <w:sz w:val="22"/>
                <w:szCs w:val="22"/>
                <w:lang w:val="mk-MK"/>
              </w:rPr>
              <w:t xml:space="preserve"> и др.</w:t>
            </w:r>
          </w:p>
          <w:p w:rsidR="0030034C" w:rsidRDefault="0030034C" w:rsidP="00A30BE7">
            <w:pPr>
              <w:jc w:val="both"/>
              <w:rPr>
                <w:rFonts w:ascii="Arial" w:hAnsi="Arial" w:cs="Arial"/>
                <w:lang w:val="mk-MK"/>
              </w:rPr>
            </w:pPr>
          </w:p>
          <w:p w:rsidR="00324ABD" w:rsidRPr="007F12B0" w:rsidRDefault="00324ABD" w:rsidP="00A30BE7">
            <w:pPr>
              <w:jc w:val="both"/>
              <w:rPr>
                <w:rFonts w:ascii="Arial" w:hAnsi="Arial" w:cs="Arial"/>
                <w:lang w:val="mk-MK"/>
              </w:rPr>
            </w:pPr>
          </w:p>
          <w:p w:rsidR="0030034C" w:rsidRPr="007F12B0" w:rsidRDefault="0030034C" w:rsidP="00A30BE7">
            <w:pPr>
              <w:jc w:val="both"/>
              <w:rPr>
                <w:rFonts w:ascii="Arial" w:hAnsi="Arial" w:cs="Arial"/>
                <w:b/>
                <w:lang w:val="mk-MK"/>
              </w:rPr>
            </w:pPr>
            <w:r w:rsidRPr="007F12B0">
              <w:rPr>
                <w:rFonts w:ascii="Arial" w:hAnsi="Arial" w:cs="Arial"/>
                <w:b/>
                <w:sz w:val="22"/>
                <w:szCs w:val="22"/>
                <w:lang w:val="mk-MK"/>
              </w:rPr>
              <w:t>3.ОПШТИ НАОДИ И ПРЕПОРАКИ</w:t>
            </w:r>
          </w:p>
          <w:p w:rsidR="0030034C" w:rsidRPr="007F12B0" w:rsidRDefault="0030034C" w:rsidP="00A30BE7">
            <w:pPr>
              <w:jc w:val="both"/>
              <w:rPr>
                <w:rFonts w:ascii="Arial" w:hAnsi="Arial" w:cs="Arial"/>
                <w:b/>
                <w:lang w:val="mk-MK"/>
              </w:rPr>
            </w:pPr>
          </w:p>
          <w:p w:rsidR="0030034C" w:rsidRDefault="0030034C" w:rsidP="00A30BE7">
            <w:pPr>
              <w:jc w:val="both"/>
              <w:rPr>
                <w:rFonts w:ascii="Arial" w:hAnsi="Arial" w:cs="Arial"/>
                <w:lang w:val="mk-MK"/>
              </w:rPr>
            </w:pPr>
            <w:r w:rsidRPr="007F12B0">
              <w:rPr>
                <w:rFonts w:ascii="Arial" w:hAnsi="Arial" w:cs="Arial"/>
                <w:sz w:val="22"/>
                <w:szCs w:val="22"/>
                <w:lang w:val="mk-MK"/>
              </w:rPr>
              <w:t>Ревизорот за време на контролата на легислативната документација,акт</w:t>
            </w:r>
            <w:r w:rsidR="006E2DD4">
              <w:rPr>
                <w:rFonts w:ascii="Arial" w:hAnsi="Arial" w:cs="Arial"/>
                <w:sz w:val="22"/>
                <w:szCs w:val="22"/>
                <w:lang w:val="mk-MK"/>
              </w:rPr>
              <w:t>ите и правилниците на “Одд.за јавни дејнсоти“</w:t>
            </w:r>
            <w:r w:rsidRPr="007F12B0">
              <w:rPr>
                <w:rFonts w:ascii="Arial" w:hAnsi="Arial" w:cs="Arial"/>
                <w:sz w:val="22"/>
                <w:szCs w:val="22"/>
                <w:lang w:val="mk-MK"/>
              </w:rPr>
              <w:t>, утврди дека правилниците к</w:t>
            </w:r>
            <w:r w:rsidR="006E2DD4">
              <w:rPr>
                <w:rFonts w:ascii="Arial" w:hAnsi="Arial" w:cs="Arial"/>
                <w:sz w:val="22"/>
                <w:szCs w:val="22"/>
                <w:lang w:val="mk-MK"/>
              </w:rPr>
              <w:t>ако и другите акти во “Одделението за јавни дејности“</w:t>
            </w:r>
            <w:r w:rsidRPr="007F12B0">
              <w:rPr>
                <w:rFonts w:ascii="Arial" w:hAnsi="Arial" w:cs="Arial"/>
                <w:sz w:val="22"/>
                <w:szCs w:val="22"/>
                <w:lang w:val="mk-MK"/>
              </w:rPr>
              <w:t xml:space="preserve"> се во согласност со законот за основно образование</w:t>
            </w:r>
            <w:r w:rsidR="006E2DD4">
              <w:rPr>
                <w:rFonts w:ascii="Arial" w:hAnsi="Arial" w:cs="Arial"/>
                <w:sz w:val="22"/>
                <w:szCs w:val="22"/>
                <w:lang w:val="mk-MK"/>
              </w:rPr>
              <w:t>,локална самоупраа</w:t>
            </w:r>
            <w:r w:rsidRPr="007F12B0">
              <w:rPr>
                <w:rFonts w:ascii="Arial" w:hAnsi="Arial" w:cs="Arial"/>
                <w:sz w:val="22"/>
                <w:szCs w:val="22"/>
                <w:lang w:val="mk-MK"/>
              </w:rPr>
              <w:t xml:space="preserve"> и соодветните правилници.</w:t>
            </w:r>
          </w:p>
          <w:p w:rsidR="00687D1F" w:rsidRDefault="00687D1F" w:rsidP="00A30BE7">
            <w:pPr>
              <w:jc w:val="both"/>
              <w:rPr>
                <w:rFonts w:ascii="Arial" w:hAnsi="Arial" w:cs="Arial"/>
                <w:lang w:val="mk-MK"/>
              </w:rPr>
            </w:pPr>
          </w:p>
          <w:p w:rsidR="00C04B6C" w:rsidRDefault="00072D53" w:rsidP="00A30BE7">
            <w:pPr>
              <w:jc w:val="both"/>
              <w:rPr>
                <w:rFonts w:ascii="Arial" w:hAnsi="Arial" w:cs="Arial"/>
                <w:lang w:val="mk-MK"/>
              </w:rPr>
            </w:pPr>
            <w:r w:rsidRPr="007F12B0">
              <w:rPr>
                <w:rFonts w:ascii="Arial" w:hAnsi="Arial" w:cs="Arial"/>
                <w:sz w:val="22"/>
                <w:szCs w:val="22"/>
                <w:lang w:val="mk-MK"/>
              </w:rPr>
              <w:t xml:space="preserve">Како </w:t>
            </w:r>
            <w:r w:rsidR="006E2DD4">
              <w:rPr>
                <w:rFonts w:ascii="Arial" w:hAnsi="Arial" w:cs="Arial"/>
                <w:sz w:val="22"/>
                <w:szCs w:val="22"/>
                <w:lang w:val="mk-MK"/>
              </w:rPr>
              <w:t>конкретни наоди</w:t>
            </w:r>
            <w:r w:rsidR="00247306">
              <w:rPr>
                <w:rFonts w:ascii="Arial" w:hAnsi="Arial" w:cs="Arial"/>
                <w:sz w:val="22"/>
                <w:szCs w:val="22"/>
                <w:lang w:val="mk-MK"/>
              </w:rPr>
              <w:t xml:space="preserve"> од оваа ревизија се:</w:t>
            </w:r>
            <w:bookmarkStart w:id="0" w:name="_GoBack"/>
            <w:bookmarkEnd w:id="0"/>
          </w:p>
          <w:p w:rsidR="00247306" w:rsidRPr="006E2DD4" w:rsidRDefault="00247306" w:rsidP="00A30BE7">
            <w:pPr>
              <w:jc w:val="both"/>
              <w:rPr>
                <w:rFonts w:ascii="Arial" w:hAnsi="Arial" w:cs="Arial"/>
                <w:lang w:val="mk-MK"/>
              </w:rPr>
            </w:pPr>
          </w:p>
          <w:p w:rsidR="006E2DD4" w:rsidRPr="006E2DD4" w:rsidRDefault="006E2DD4" w:rsidP="006E2DD4">
            <w:pPr>
              <w:jc w:val="both"/>
              <w:rPr>
                <w:rFonts w:ascii="Arial" w:hAnsi="Arial" w:cs="Arial"/>
                <w:lang w:val="mk-MK"/>
              </w:rPr>
            </w:pPr>
            <w:r w:rsidRPr="006E2DD4">
              <w:rPr>
                <w:rFonts w:ascii="Arial" w:hAnsi="Arial" w:cs="Arial"/>
                <w:b/>
                <w:sz w:val="22"/>
                <w:szCs w:val="22"/>
                <w:lang w:val="mk-MK"/>
              </w:rPr>
              <w:t>1.</w:t>
            </w:r>
            <w:r w:rsidRPr="006E2DD4">
              <w:rPr>
                <w:rFonts w:ascii="Arial" w:hAnsi="Arial" w:cs="Arial"/>
                <w:sz w:val="22"/>
                <w:szCs w:val="22"/>
                <w:lang w:val="mk-MK"/>
              </w:rPr>
              <w:t>Одд.за јавни дејности, опш.Желино врз основа на годишниот план за работа, бара од основните училишта секоја од училиштата врз основа на Законот за основно образование (Сл.весник бр.161/2019), до 15 Август на соодветната година да донесе годишна програма за работа на основното општинско училиште.</w:t>
            </w:r>
          </w:p>
          <w:p w:rsidR="006E2DD4" w:rsidRPr="006E2DD4" w:rsidRDefault="006E2DD4" w:rsidP="006E2DD4">
            <w:pPr>
              <w:jc w:val="both"/>
              <w:rPr>
                <w:rFonts w:ascii="Arial" w:hAnsi="Arial" w:cs="Arial"/>
                <w:lang w:val="mk-MK"/>
              </w:rPr>
            </w:pPr>
            <w:r w:rsidRPr="006E2DD4">
              <w:rPr>
                <w:rFonts w:ascii="Arial" w:hAnsi="Arial" w:cs="Arial"/>
                <w:b/>
                <w:sz w:val="22"/>
                <w:szCs w:val="22"/>
                <w:lang w:val="mk-MK"/>
              </w:rPr>
              <w:t>2.</w:t>
            </w:r>
            <w:r w:rsidRPr="006E2DD4">
              <w:rPr>
                <w:rFonts w:ascii="Arial" w:hAnsi="Arial" w:cs="Arial"/>
                <w:sz w:val="22"/>
                <w:szCs w:val="22"/>
                <w:lang w:val="mk-MK"/>
              </w:rPr>
              <w:t>Одд.за јавни дејности, опш.Желино има подготвени предлози за освојување до општинскиот совет и одлуки од усвоени програми на основните училишта кои се усвојуваат до 31 Август на соодветната година (Член 49 точка 7 и 8 од Законот за основно образование, Сл.весник на РСМ бр.161/2019).</w:t>
            </w:r>
          </w:p>
          <w:p w:rsidR="006E2DD4" w:rsidRPr="006E2DD4" w:rsidRDefault="006E2DD4" w:rsidP="006E2DD4">
            <w:pPr>
              <w:jc w:val="both"/>
              <w:rPr>
                <w:rFonts w:ascii="Arial" w:hAnsi="Arial" w:cs="Arial"/>
                <w:lang w:val="mk-MK"/>
              </w:rPr>
            </w:pPr>
            <w:r w:rsidRPr="006E2DD4">
              <w:rPr>
                <w:rFonts w:ascii="Arial" w:hAnsi="Arial" w:cs="Arial"/>
                <w:b/>
                <w:sz w:val="22"/>
                <w:szCs w:val="22"/>
                <w:lang w:val="mk-MK"/>
              </w:rPr>
              <w:t>3.</w:t>
            </w:r>
            <w:r w:rsidRPr="006E2DD4">
              <w:rPr>
                <w:rFonts w:ascii="Arial" w:hAnsi="Arial" w:cs="Arial"/>
                <w:sz w:val="22"/>
                <w:szCs w:val="22"/>
                <w:lang w:val="mk-MK"/>
              </w:rPr>
              <w:t>Во согласност со годишниот план за работа на основните општински училишта (Член 49 точка 7 и 8 од Законот за основно образование, Сл.весник на РСМ, бр.161/2019),Основните општински училишта имаат предвидени и екскурзии со учениците според одделениата.</w:t>
            </w:r>
          </w:p>
          <w:p w:rsidR="006E2DD4" w:rsidRPr="006E2DD4" w:rsidRDefault="006E2DD4" w:rsidP="006E2DD4">
            <w:pPr>
              <w:jc w:val="both"/>
              <w:rPr>
                <w:rFonts w:ascii="Arial" w:hAnsi="Arial" w:cs="Arial"/>
                <w:lang w:val="mk-MK"/>
              </w:rPr>
            </w:pPr>
            <w:r w:rsidRPr="006E2DD4">
              <w:rPr>
                <w:rFonts w:ascii="Arial" w:hAnsi="Arial" w:cs="Arial"/>
                <w:sz w:val="22"/>
                <w:szCs w:val="22"/>
                <w:lang w:val="mk-MK"/>
              </w:rPr>
              <w:t xml:space="preserve">Одд.за јавни дејности, опш.Желино според доставените програми за реализација на екскурзиите, има усвоени согласности за нивна реализација во согласност со прописите за начинот на реализација на </w:t>
            </w:r>
            <w:r w:rsidRPr="006E2DD4">
              <w:rPr>
                <w:rFonts w:ascii="Arial" w:hAnsi="Arial" w:cs="Arial"/>
                <w:sz w:val="22"/>
                <w:szCs w:val="22"/>
                <w:lang w:val="mk-MK"/>
              </w:rPr>
              <w:lastRenderedPageBreak/>
              <w:t>екскурзиите и другите слободни активности на учениците на основните училишта, што го објавува министерството за основно образование и наука(МОН).</w:t>
            </w:r>
          </w:p>
          <w:p w:rsidR="006E2DD4" w:rsidRPr="006E2DD4" w:rsidRDefault="006E2DD4" w:rsidP="006E2DD4">
            <w:pPr>
              <w:jc w:val="both"/>
              <w:rPr>
                <w:rFonts w:ascii="Arial" w:hAnsi="Arial" w:cs="Arial"/>
                <w:lang w:val="mk-MK"/>
              </w:rPr>
            </w:pPr>
            <w:r w:rsidRPr="006E2DD4">
              <w:rPr>
                <w:rFonts w:ascii="Arial" w:hAnsi="Arial" w:cs="Arial"/>
                <w:b/>
                <w:sz w:val="22"/>
                <w:szCs w:val="22"/>
                <w:lang w:val="mk-MK"/>
              </w:rPr>
              <w:t>4.</w:t>
            </w:r>
            <w:r w:rsidRPr="006E2DD4">
              <w:rPr>
                <w:rFonts w:ascii="Arial" w:hAnsi="Arial" w:cs="Arial"/>
                <w:sz w:val="22"/>
                <w:szCs w:val="22"/>
                <w:lang w:val="mk-MK"/>
              </w:rPr>
              <w:t xml:space="preserve">Опш.Желино односно </w:t>
            </w:r>
            <w:r w:rsidR="0033481B">
              <w:rPr>
                <w:rFonts w:ascii="Arial" w:hAnsi="Arial" w:cs="Arial"/>
                <w:sz w:val="22"/>
                <w:szCs w:val="22"/>
                <w:lang w:val="mk-MK"/>
              </w:rPr>
              <w:t>“</w:t>
            </w:r>
            <w:r w:rsidRPr="006E2DD4">
              <w:rPr>
                <w:rFonts w:ascii="Arial" w:hAnsi="Arial" w:cs="Arial"/>
                <w:sz w:val="22"/>
                <w:szCs w:val="22"/>
                <w:lang w:val="mk-MK"/>
              </w:rPr>
              <w:t>одд. За јавни дејности</w:t>
            </w:r>
            <w:r w:rsidR="0033481B">
              <w:rPr>
                <w:rFonts w:ascii="Arial" w:hAnsi="Arial" w:cs="Arial"/>
                <w:sz w:val="22"/>
                <w:szCs w:val="22"/>
                <w:lang w:val="mk-MK"/>
              </w:rPr>
              <w:t>“</w:t>
            </w:r>
            <w:r w:rsidRPr="006E2DD4">
              <w:rPr>
                <w:rFonts w:ascii="Arial" w:hAnsi="Arial" w:cs="Arial"/>
                <w:sz w:val="22"/>
                <w:szCs w:val="22"/>
                <w:lang w:val="mk-MK"/>
              </w:rPr>
              <w:t xml:space="preserve"> има усвоено согласности за замена на воспитно-образовните работници на определено врем</w:t>
            </w:r>
            <w:r w:rsidR="0033481B">
              <w:rPr>
                <w:rFonts w:ascii="Arial" w:hAnsi="Arial" w:cs="Arial"/>
                <w:sz w:val="22"/>
                <w:szCs w:val="22"/>
                <w:lang w:val="mk-MK"/>
              </w:rPr>
              <w:t>е</w:t>
            </w:r>
            <w:r w:rsidRPr="006E2DD4">
              <w:rPr>
                <w:rFonts w:ascii="Arial" w:hAnsi="Arial" w:cs="Arial"/>
                <w:sz w:val="22"/>
                <w:szCs w:val="22"/>
                <w:lang w:val="mk-MK"/>
              </w:rPr>
              <w:t xml:space="preserve"> во согласност со член 85 точка 5 и член 87 точка 2 од Законот за Основно Образование (Сл.весник на РСМ бр.161.2019), врз база на предходно доставените барања од страна на основните општински училишта.</w:t>
            </w:r>
          </w:p>
          <w:p w:rsidR="006E2DD4" w:rsidRPr="006E2DD4" w:rsidRDefault="006E2DD4" w:rsidP="006E2DD4">
            <w:pPr>
              <w:jc w:val="both"/>
              <w:rPr>
                <w:rFonts w:ascii="Arial" w:hAnsi="Arial" w:cs="Arial"/>
                <w:lang w:val="mk-MK"/>
              </w:rPr>
            </w:pPr>
            <w:r w:rsidRPr="006E2DD4">
              <w:rPr>
                <w:rFonts w:ascii="Arial" w:hAnsi="Arial" w:cs="Arial"/>
                <w:b/>
                <w:sz w:val="22"/>
                <w:szCs w:val="22"/>
                <w:lang w:val="mk-MK"/>
              </w:rPr>
              <w:t>5.</w:t>
            </w:r>
            <w:r w:rsidRPr="006E2DD4">
              <w:rPr>
                <w:rFonts w:ascii="Arial" w:hAnsi="Arial" w:cs="Arial"/>
                <w:sz w:val="22"/>
                <w:szCs w:val="22"/>
                <w:lang w:val="mk-MK"/>
              </w:rPr>
              <w:t>Врз основа на член 89 од Законот за основно образование (Сл.весник на РСМ бр.161/2019), врз основа на доставените барања за трансофрмација на работните места за воспитно-образовните и техничките работници од определено на неопределено работно време.</w:t>
            </w:r>
          </w:p>
          <w:p w:rsidR="006E2DD4" w:rsidRPr="006E2DD4" w:rsidRDefault="006E2DD4" w:rsidP="006E2DD4">
            <w:pPr>
              <w:jc w:val="both"/>
              <w:rPr>
                <w:rFonts w:ascii="Arial" w:hAnsi="Arial" w:cs="Arial"/>
                <w:lang w:val="mk-MK"/>
              </w:rPr>
            </w:pPr>
            <w:r w:rsidRPr="006E2DD4">
              <w:rPr>
                <w:rFonts w:ascii="Arial" w:hAnsi="Arial" w:cs="Arial"/>
                <w:sz w:val="22"/>
                <w:szCs w:val="22"/>
                <w:lang w:val="mk-MK"/>
              </w:rPr>
              <w:t xml:space="preserve">Одд. За јавни дејности, опш.Желино има формирана комисија за трансформација на работните места од определено на неопределоно работно време итн. </w:t>
            </w:r>
          </w:p>
          <w:p w:rsidR="006E2DD4" w:rsidRPr="00420CF3" w:rsidRDefault="006E2DD4" w:rsidP="006E2DD4">
            <w:pPr>
              <w:jc w:val="both"/>
              <w:rPr>
                <w:lang w:val="mk-MK"/>
              </w:rPr>
            </w:pPr>
          </w:p>
          <w:p w:rsidR="00247306" w:rsidRPr="006E2DD4" w:rsidRDefault="00247306" w:rsidP="00247306">
            <w:pPr>
              <w:jc w:val="both"/>
              <w:rPr>
                <w:rFonts w:ascii="Arial" w:hAnsi="Arial" w:cs="Arial"/>
                <w:lang w:val="mk-MK"/>
              </w:rPr>
            </w:pPr>
          </w:p>
          <w:p w:rsidR="00247306" w:rsidRPr="00247306" w:rsidRDefault="00247306" w:rsidP="00A30BE7">
            <w:pPr>
              <w:jc w:val="both"/>
              <w:rPr>
                <w:rFonts w:ascii="Arial" w:hAnsi="Arial" w:cs="Arial"/>
                <w:lang w:val="mk-MK"/>
              </w:rPr>
            </w:pPr>
          </w:p>
          <w:p w:rsidR="00C04B6C" w:rsidRPr="00022E75" w:rsidRDefault="00C04B6C" w:rsidP="00A30BE7">
            <w:pPr>
              <w:jc w:val="both"/>
              <w:rPr>
                <w:rFonts w:ascii="Arial" w:hAnsi="Arial" w:cs="Arial"/>
                <w:b/>
                <w:lang w:val="mk-MK"/>
              </w:rPr>
            </w:pPr>
          </w:p>
          <w:p w:rsidR="00C04B6C" w:rsidRPr="00022E75" w:rsidRDefault="00C04B6C" w:rsidP="00A30BE7">
            <w:pPr>
              <w:jc w:val="both"/>
              <w:rPr>
                <w:rFonts w:ascii="Arial" w:hAnsi="Arial" w:cs="Arial"/>
                <w:b/>
                <w:lang w:val="mk-MK"/>
              </w:rPr>
            </w:pPr>
          </w:p>
          <w:p w:rsidR="00C04B6C" w:rsidRPr="00022E75" w:rsidRDefault="00C04B6C" w:rsidP="00A30BE7">
            <w:pPr>
              <w:jc w:val="both"/>
              <w:rPr>
                <w:rFonts w:ascii="Arial" w:hAnsi="Arial" w:cs="Arial"/>
                <w:b/>
                <w:lang w:val="mk-MK"/>
              </w:rPr>
            </w:pPr>
          </w:p>
        </w:tc>
        <w:tc>
          <w:tcPr>
            <w:tcW w:w="4702" w:type="dxa"/>
          </w:tcPr>
          <w:p w:rsidR="00C04B6C" w:rsidRPr="007F12B0" w:rsidRDefault="00D66C3D" w:rsidP="00A30BE7">
            <w:pPr>
              <w:pStyle w:val="Heading1"/>
              <w:jc w:val="both"/>
              <w:rPr>
                <w:i/>
                <w:sz w:val="22"/>
                <w:szCs w:val="22"/>
                <w:lang w:val="sq-AL"/>
              </w:rPr>
            </w:pPr>
            <w:r w:rsidRPr="007F12B0">
              <w:rPr>
                <w:i/>
                <w:sz w:val="22"/>
                <w:szCs w:val="22"/>
                <w:lang w:val="sq-AL"/>
              </w:rPr>
              <w:lastRenderedPageBreak/>
              <w:t>1</w:t>
            </w:r>
            <w:r w:rsidR="00C04B6C" w:rsidRPr="007F12B0">
              <w:rPr>
                <w:i/>
                <w:sz w:val="22"/>
                <w:szCs w:val="22"/>
                <w:lang w:val="sq-AL"/>
              </w:rPr>
              <w:t>. Konstatime të përgjithshme dhe rekomandime</w:t>
            </w:r>
          </w:p>
          <w:p w:rsidR="00C04B6C" w:rsidRPr="007F12B0" w:rsidRDefault="00C04B6C" w:rsidP="00A30BE7">
            <w:pPr>
              <w:jc w:val="both"/>
              <w:rPr>
                <w:rFonts w:ascii="Arial" w:hAnsi="Arial" w:cs="Arial"/>
                <w:i/>
                <w:lang w:val="mk-MK"/>
              </w:rPr>
            </w:pPr>
          </w:p>
          <w:p w:rsidR="00BE1F6A" w:rsidRDefault="00D66C3D" w:rsidP="00A30BE7">
            <w:pPr>
              <w:jc w:val="both"/>
              <w:rPr>
                <w:rFonts w:ascii="Arial" w:hAnsi="Arial" w:cs="Arial"/>
                <w:lang w:val="sq-AL"/>
              </w:rPr>
            </w:pPr>
            <w:r w:rsidRPr="007F12B0">
              <w:rPr>
                <w:rFonts w:ascii="Arial" w:hAnsi="Arial" w:cs="Arial"/>
                <w:b/>
                <w:sz w:val="22"/>
                <w:szCs w:val="22"/>
                <w:lang w:val="sq-AL"/>
              </w:rPr>
              <w:t>1</w:t>
            </w:r>
            <w:r w:rsidR="00C04B6C" w:rsidRPr="007F12B0">
              <w:rPr>
                <w:rFonts w:ascii="Arial" w:hAnsi="Arial" w:cs="Arial"/>
                <w:b/>
                <w:sz w:val="22"/>
                <w:szCs w:val="22"/>
                <w:lang w:val="mk-MK"/>
              </w:rPr>
              <w:t>.</w:t>
            </w:r>
            <w:r w:rsidR="00C04B6C" w:rsidRPr="007F12B0">
              <w:rPr>
                <w:rFonts w:ascii="Arial" w:hAnsi="Arial" w:cs="Arial"/>
                <w:b/>
                <w:sz w:val="22"/>
                <w:szCs w:val="22"/>
                <w:lang w:val="sq-AL"/>
              </w:rPr>
              <w:t>1</w:t>
            </w:r>
            <w:r w:rsidR="006975EB">
              <w:rPr>
                <w:rFonts w:ascii="Arial" w:hAnsi="Arial" w:cs="Arial"/>
                <w:sz w:val="22"/>
                <w:szCs w:val="22"/>
                <w:lang w:val="sq-AL"/>
              </w:rPr>
              <w:t xml:space="preserve">Konstatim </w:t>
            </w:r>
            <w:r w:rsidR="005501B8">
              <w:rPr>
                <w:rFonts w:ascii="Arial" w:hAnsi="Arial" w:cs="Arial"/>
                <w:sz w:val="22"/>
                <w:szCs w:val="22"/>
                <w:lang w:val="sq-AL"/>
              </w:rPr>
              <w:t>në lidhje me programat vjetore për punë të shkollave</w:t>
            </w:r>
            <w:r w:rsidR="00C52F96">
              <w:rPr>
                <w:rFonts w:ascii="Arial" w:hAnsi="Arial" w:cs="Arial"/>
                <w:sz w:val="22"/>
                <w:szCs w:val="22"/>
                <w:lang w:val="sq-AL"/>
              </w:rPr>
              <w:t xml:space="preserve"> fillore komunale</w:t>
            </w:r>
            <w:r w:rsidR="007C3D32">
              <w:rPr>
                <w:rFonts w:ascii="Arial" w:hAnsi="Arial" w:cs="Arial"/>
                <w:sz w:val="22"/>
                <w:szCs w:val="22"/>
                <w:lang w:val="sq-AL"/>
              </w:rPr>
              <w:t>.</w:t>
            </w:r>
          </w:p>
          <w:p w:rsidR="007C3D32" w:rsidRDefault="007C3D32" w:rsidP="00A30BE7">
            <w:pPr>
              <w:jc w:val="both"/>
              <w:rPr>
                <w:rFonts w:ascii="Arial" w:hAnsi="Arial" w:cs="Arial"/>
                <w:lang w:val="sq-AL"/>
              </w:rPr>
            </w:pPr>
          </w:p>
          <w:p w:rsidR="00905502" w:rsidRPr="007F12B0" w:rsidRDefault="007C3D32" w:rsidP="00A30BE7">
            <w:pPr>
              <w:jc w:val="both"/>
              <w:rPr>
                <w:rFonts w:ascii="Arial" w:hAnsi="Arial" w:cs="Arial"/>
                <w:lang w:val="sq-AL"/>
              </w:rPr>
            </w:pPr>
            <w:r w:rsidRPr="007C3D32">
              <w:rPr>
                <w:rFonts w:ascii="Arial" w:hAnsi="Arial" w:cs="Arial"/>
                <w:b/>
                <w:sz w:val="22"/>
                <w:szCs w:val="22"/>
                <w:lang w:val="sq-AL"/>
              </w:rPr>
              <w:t>1.2.</w:t>
            </w:r>
            <w:r w:rsidR="005501B8">
              <w:rPr>
                <w:rFonts w:ascii="Arial" w:hAnsi="Arial" w:cs="Arial"/>
                <w:sz w:val="22"/>
                <w:szCs w:val="22"/>
                <w:lang w:val="sq-AL"/>
              </w:rPr>
              <w:t xml:space="preserve"> Konstatim ne lidhje me miratimin e programave vjetore të punës të shkollave</w:t>
            </w:r>
            <w:r w:rsidR="00C52F96">
              <w:rPr>
                <w:rFonts w:ascii="Arial" w:hAnsi="Arial" w:cs="Arial"/>
                <w:sz w:val="22"/>
                <w:szCs w:val="22"/>
              </w:rPr>
              <w:t xml:space="preserve"> </w:t>
            </w:r>
            <w:proofErr w:type="spellStart"/>
            <w:r w:rsidR="00C52F96">
              <w:rPr>
                <w:rFonts w:ascii="Arial" w:hAnsi="Arial" w:cs="Arial"/>
                <w:sz w:val="22"/>
                <w:szCs w:val="22"/>
              </w:rPr>
              <w:t>fillore</w:t>
            </w:r>
            <w:proofErr w:type="spellEnd"/>
            <w:r w:rsidR="00C52F96">
              <w:rPr>
                <w:rFonts w:ascii="Arial" w:hAnsi="Arial" w:cs="Arial"/>
                <w:sz w:val="22"/>
                <w:szCs w:val="22"/>
              </w:rPr>
              <w:t xml:space="preserve"> </w:t>
            </w:r>
            <w:proofErr w:type="spellStart"/>
            <w:r w:rsidR="00C52F96">
              <w:rPr>
                <w:rFonts w:ascii="Arial" w:hAnsi="Arial" w:cs="Arial"/>
                <w:sz w:val="22"/>
                <w:szCs w:val="22"/>
              </w:rPr>
              <w:t>komunale</w:t>
            </w:r>
            <w:proofErr w:type="spellEnd"/>
            <w:r>
              <w:rPr>
                <w:rFonts w:ascii="Arial" w:hAnsi="Arial" w:cs="Arial"/>
                <w:sz w:val="22"/>
                <w:szCs w:val="22"/>
                <w:lang w:val="sq-AL"/>
              </w:rPr>
              <w:t>.</w:t>
            </w:r>
          </w:p>
          <w:p w:rsidR="005642B4" w:rsidRPr="007F12B0" w:rsidRDefault="005642B4" w:rsidP="00A30BE7">
            <w:pPr>
              <w:jc w:val="both"/>
              <w:rPr>
                <w:rFonts w:ascii="Arial" w:hAnsi="Arial" w:cs="Arial"/>
                <w:b/>
                <w:lang w:val="sq-AL"/>
              </w:rPr>
            </w:pPr>
          </w:p>
          <w:p w:rsidR="00CC54C2" w:rsidRDefault="00D66C3D" w:rsidP="00A30BE7">
            <w:pPr>
              <w:jc w:val="both"/>
              <w:rPr>
                <w:rFonts w:ascii="Arial" w:hAnsi="Arial" w:cs="Arial"/>
                <w:lang w:val="mk-MK"/>
              </w:rPr>
            </w:pPr>
            <w:r w:rsidRPr="007F12B0">
              <w:rPr>
                <w:rFonts w:ascii="Arial" w:hAnsi="Arial" w:cs="Arial"/>
                <w:b/>
                <w:sz w:val="22"/>
                <w:szCs w:val="22"/>
                <w:lang w:val="sq-AL"/>
              </w:rPr>
              <w:t>1</w:t>
            </w:r>
            <w:r w:rsidR="00940C0D">
              <w:rPr>
                <w:rFonts w:ascii="Arial" w:hAnsi="Arial" w:cs="Arial"/>
                <w:b/>
                <w:sz w:val="22"/>
                <w:szCs w:val="22"/>
                <w:lang w:val="sq-AL"/>
              </w:rPr>
              <w:t>.3</w:t>
            </w:r>
            <w:r w:rsidR="00905502" w:rsidRPr="007F12B0">
              <w:rPr>
                <w:rFonts w:ascii="Arial" w:hAnsi="Arial" w:cs="Arial"/>
                <w:b/>
                <w:sz w:val="22"/>
                <w:szCs w:val="22"/>
                <w:lang w:val="sq-AL"/>
              </w:rPr>
              <w:t xml:space="preserve">. </w:t>
            </w:r>
            <w:r w:rsidR="006975EB">
              <w:rPr>
                <w:rFonts w:ascii="Arial" w:hAnsi="Arial" w:cs="Arial"/>
                <w:sz w:val="22"/>
                <w:szCs w:val="22"/>
                <w:lang w:val="sq-AL"/>
              </w:rPr>
              <w:t xml:space="preserve"> Konstatim</w:t>
            </w:r>
            <w:r w:rsidR="00905502" w:rsidRPr="007F12B0">
              <w:rPr>
                <w:rFonts w:ascii="Arial" w:hAnsi="Arial" w:cs="Arial"/>
                <w:sz w:val="22"/>
                <w:szCs w:val="22"/>
                <w:lang w:val="sq-AL"/>
              </w:rPr>
              <w:t xml:space="preserve"> në lidhje</w:t>
            </w:r>
            <w:r w:rsidR="005501B8">
              <w:rPr>
                <w:rFonts w:ascii="Arial" w:hAnsi="Arial" w:cs="Arial"/>
                <w:sz w:val="22"/>
                <w:szCs w:val="22"/>
                <w:lang w:val="sq-AL"/>
              </w:rPr>
              <w:t xml:space="preserve"> me programat dhe realizimin e ekskurzioneve dhe aktiviteteve të lira nga ana e shkollave</w:t>
            </w:r>
            <w:r w:rsidR="00E9401B">
              <w:rPr>
                <w:rFonts w:ascii="Arial" w:hAnsi="Arial" w:cs="Arial"/>
                <w:sz w:val="22"/>
                <w:szCs w:val="22"/>
              </w:rPr>
              <w:t xml:space="preserve"> </w:t>
            </w:r>
            <w:proofErr w:type="spellStart"/>
            <w:r w:rsidR="00E9401B">
              <w:rPr>
                <w:rFonts w:ascii="Arial" w:hAnsi="Arial" w:cs="Arial"/>
                <w:sz w:val="22"/>
                <w:szCs w:val="22"/>
              </w:rPr>
              <w:t>fillore</w:t>
            </w:r>
            <w:proofErr w:type="spellEnd"/>
            <w:r w:rsidR="00E9401B">
              <w:rPr>
                <w:rFonts w:ascii="Arial" w:hAnsi="Arial" w:cs="Arial"/>
                <w:sz w:val="22"/>
                <w:szCs w:val="22"/>
              </w:rPr>
              <w:t xml:space="preserve"> </w:t>
            </w:r>
            <w:proofErr w:type="spellStart"/>
            <w:r w:rsidR="00E9401B">
              <w:rPr>
                <w:rFonts w:ascii="Arial" w:hAnsi="Arial" w:cs="Arial"/>
                <w:sz w:val="22"/>
                <w:szCs w:val="22"/>
              </w:rPr>
              <w:t>komunale</w:t>
            </w:r>
            <w:proofErr w:type="spellEnd"/>
            <w:r w:rsidR="00820779" w:rsidRPr="007F12B0">
              <w:rPr>
                <w:rFonts w:ascii="Arial" w:hAnsi="Arial" w:cs="Arial"/>
                <w:sz w:val="22"/>
                <w:szCs w:val="22"/>
                <w:lang w:val="sq-AL"/>
              </w:rPr>
              <w:t>.</w:t>
            </w:r>
            <w:r w:rsidR="002909D7">
              <w:rPr>
                <w:rFonts w:ascii="Arial" w:hAnsi="Arial" w:cs="Arial"/>
                <w:sz w:val="22"/>
                <w:szCs w:val="22"/>
                <w:lang w:val="mk-MK"/>
              </w:rPr>
              <w:t xml:space="preserve"> </w:t>
            </w:r>
          </w:p>
          <w:p w:rsidR="002909D7" w:rsidRPr="002909D7" w:rsidRDefault="002909D7" w:rsidP="00A30BE7">
            <w:pPr>
              <w:jc w:val="both"/>
              <w:rPr>
                <w:rFonts w:ascii="Arial" w:hAnsi="Arial" w:cs="Arial"/>
                <w:lang w:val="mk-MK"/>
              </w:rPr>
            </w:pPr>
          </w:p>
          <w:p w:rsidR="006975EB" w:rsidRDefault="006975EB" w:rsidP="00A30BE7">
            <w:pPr>
              <w:jc w:val="both"/>
              <w:rPr>
                <w:rFonts w:ascii="Arial" w:hAnsi="Arial" w:cs="Arial"/>
                <w:lang w:val="mk-MK"/>
              </w:rPr>
            </w:pPr>
            <w:r>
              <w:rPr>
                <w:rFonts w:ascii="Arial" w:hAnsi="Arial" w:cs="Arial"/>
                <w:b/>
                <w:sz w:val="22"/>
                <w:szCs w:val="22"/>
                <w:lang w:val="sq-AL"/>
              </w:rPr>
              <w:t xml:space="preserve">1.4. </w:t>
            </w:r>
            <w:r>
              <w:rPr>
                <w:rFonts w:ascii="Arial" w:hAnsi="Arial" w:cs="Arial"/>
                <w:sz w:val="22"/>
                <w:szCs w:val="22"/>
                <w:lang w:val="sq-AL"/>
              </w:rPr>
              <w:t>Ko</w:t>
            </w:r>
            <w:r w:rsidR="005501B8">
              <w:rPr>
                <w:rFonts w:ascii="Arial" w:hAnsi="Arial" w:cs="Arial"/>
                <w:sz w:val="22"/>
                <w:szCs w:val="22"/>
                <w:lang w:val="sq-AL"/>
              </w:rPr>
              <w:t>nstatim në lidhje me miratimin e pëlqimeve për zëvendësime të punëtorve arsimor në kohë të caktuar</w:t>
            </w:r>
            <w:r w:rsidR="00E9401B">
              <w:rPr>
                <w:rFonts w:ascii="Arial" w:hAnsi="Arial" w:cs="Arial"/>
                <w:sz w:val="22"/>
                <w:szCs w:val="22"/>
                <w:lang w:val="mk-MK"/>
              </w:rPr>
              <w:t xml:space="preserve"> </w:t>
            </w:r>
            <w:r w:rsidR="00E9401B">
              <w:rPr>
                <w:rFonts w:ascii="Arial" w:hAnsi="Arial" w:cs="Arial"/>
                <w:sz w:val="22"/>
                <w:szCs w:val="22"/>
              </w:rPr>
              <w:t>t</w:t>
            </w:r>
            <w:r w:rsidR="00E9401B">
              <w:rPr>
                <w:rFonts w:ascii="Arial" w:hAnsi="Arial" w:cs="Arial"/>
                <w:sz w:val="22"/>
                <w:szCs w:val="22"/>
                <w:lang w:val="sq-AL"/>
              </w:rPr>
              <w:t>ë punës</w:t>
            </w:r>
            <w:r>
              <w:rPr>
                <w:rFonts w:ascii="Arial" w:hAnsi="Arial" w:cs="Arial"/>
                <w:sz w:val="22"/>
                <w:szCs w:val="22"/>
                <w:lang w:val="sq-AL"/>
              </w:rPr>
              <w:t>.</w:t>
            </w:r>
          </w:p>
          <w:p w:rsidR="002909D7" w:rsidRPr="002909D7" w:rsidRDefault="002909D7" w:rsidP="00A30BE7">
            <w:pPr>
              <w:jc w:val="both"/>
              <w:rPr>
                <w:rFonts w:ascii="Arial" w:hAnsi="Arial" w:cs="Arial"/>
                <w:lang w:val="mk-MK"/>
              </w:rPr>
            </w:pPr>
          </w:p>
          <w:p w:rsidR="006975EB" w:rsidRPr="005501B8" w:rsidRDefault="006975EB" w:rsidP="00A30BE7">
            <w:pPr>
              <w:jc w:val="both"/>
              <w:rPr>
                <w:rFonts w:ascii="Arial" w:hAnsi="Arial" w:cs="Arial"/>
                <w:lang w:val="sq-AL"/>
              </w:rPr>
            </w:pPr>
            <w:r>
              <w:rPr>
                <w:rFonts w:ascii="Arial" w:hAnsi="Arial" w:cs="Arial"/>
                <w:b/>
                <w:sz w:val="22"/>
                <w:szCs w:val="22"/>
                <w:lang w:val="sq-AL"/>
              </w:rPr>
              <w:t xml:space="preserve">1.5. </w:t>
            </w:r>
            <w:r>
              <w:rPr>
                <w:rFonts w:ascii="Arial" w:hAnsi="Arial" w:cs="Arial"/>
                <w:sz w:val="22"/>
                <w:szCs w:val="22"/>
                <w:lang w:val="sq-AL"/>
              </w:rPr>
              <w:t xml:space="preserve">Konstatim në lidhje me </w:t>
            </w:r>
            <w:r w:rsidR="005501B8">
              <w:rPr>
                <w:rFonts w:ascii="Arial" w:hAnsi="Arial" w:cs="Arial"/>
                <w:sz w:val="22"/>
                <w:szCs w:val="22"/>
                <w:lang w:val="sq-AL"/>
              </w:rPr>
              <w:t>formimin e komisionit për transformimin e vendeve të punës për punëtorët arsimor dhe teknik nga koha e caktuar në kohë të pacaktuar.</w:t>
            </w:r>
          </w:p>
          <w:p w:rsidR="00CC54C2" w:rsidRPr="007F12B0" w:rsidRDefault="00CC54C2" w:rsidP="00A30BE7">
            <w:pPr>
              <w:jc w:val="both"/>
              <w:rPr>
                <w:rFonts w:ascii="Arial" w:hAnsi="Arial" w:cs="Arial"/>
                <w:lang w:val="sq-AL"/>
              </w:rPr>
            </w:pPr>
          </w:p>
          <w:p w:rsidR="00C74462" w:rsidRDefault="00C74462" w:rsidP="00A30BE7">
            <w:pPr>
              <w:jc w:val="both"/>
              <w:rPr>
                <w:rFonts w:ascii="Arial" w:hAnsi="Arial" w:cs="Arial"/>
                <w:b/>
                <w:lang w:val="mk-MK"/>
              </w:rPr>
            </w:pPr>
          </w:p>
          <w:p w:rsidR="00CC54C2" w:rsidRPr="007F12B0" w:rsidRDefault="00D66C3D" w:rsidP="00A30BE7">
            <w:pPr>
              <w:jc w:val="both"/>
              <w:rPr>
                <w:rFonts w:ascii="Arial" w:hAnsi="Arial" w:cs="Arial"/>
                <w:b/>
                <w:lang w:val="sq-AL"/>
              </w:rPr>
            </w:pPr>
            <w:r w:rsidRPr="007F12B0">
              <w:rPr>
                <w:rFonts w:ascii="Arial" w:hAnsi="Arial" w:cs="Arial"/>
                <w:b/>
                <w:sz w:val="22"/>
                <w:szCs w:val="22"/>
                <w:lang w:val="sq-AL"/>
              </w:rPr>
              <w:t>2</w:t>
            </w:r>
            <w:r w:rsidR="00CC54C2" w:rsidRPr="007F12B0">
              <w:rPr>
                <w:rFonts w:ascii="Arial" w:hAnsi="Arial" w:cs="Arial"/>
                <w:b/>
                <w:sz w:val="22"/>
                <w:szCs w:val="22"/>
                <w:lang w:val="sq-AL"/>
              </w:rPr>
              <w:t>. Rezyme</w:t>
            </w:r>
          </w:p>
          <w:p w:rsidR="00CC54C2" w:rsidRPr="007F12B0" w:rsidRDefault="00CC54C2" w:rsidP="00A30BE7">
            <w:pPr>
              <w:jc w:val="both"/>
              <w:rPr>
                <w:rFonts w:ascii="Arial" w:hAnsi="Arial" w:cs="Arial"/>
                <w:b/>
                <w:lang w:val="sq-AL"/>
              </w:rPr>
            </w:pPr>
          </w:p>
          <w:p w:rsidR="00B41C5A" w:rsidRPr="007F12B0" w:rsidRDefault="00632EE3" w:rsidP="00A30BE7">
            <w:pPr>
              <w:jc w:val="both"/>
              <w:rPr>
                <w:rFonts w:ascii="Arial" w:hAnsi="Arial" w:cs="Arial"/>
                <w:lang w:val="sq-AL"/>
              </w:rPr>
            </w:pPr>
            <w:r w:rsidRPr="007F12B0">
              <w:rPr>
                <w:rFonts w:ascii="Arial" w:hAnsi="Arial" w:cs="Arial"/>
                <w:sz w:val="22"/>
                <w:szCs w:val="22"/>
                <w:lang w:val="sq-AL"/>
              </w:rPr>
              <w:t xml:space="preserve">Revizioni i rregullshmëris në punë dhe revizioni i funksionimit të kontrollit intern </w:t>
            </w:r>
            <w:r w:rsidR="0057733D">
              <w:rPr>
                <w:rFonts w:ascii="Arial" w:hAnsi="Arial" w:cs="Arial"/>
                <w:sz w:val="22"/>
                <w:szCs w:val="22"/>
                <w:lang w:val="sq-AL"/>
              </w:rPr>
              <w:t>në</w:t>
            </w:r>
            <w:r w:rsidR="0033481B">
              <w:rPr>
                <w:rFonts w:ascii="Arial" w:hAnsi="Arial" w:cs="Arial"/>
                <w:sz w:val="22"/>
                <w:szCs w:val="22"/>
                <w:lang w:val="sq-AL"/>
              </w:rPr>
              <w:t xml:space="preserve">  “Njësin për veprimtari </w:t>
            </w:r>
            <w:r w:rsidR="0057733D">
              <w:rPr>
                <w:rFonts w:ascii="Arial" w:hAnsi="Arial" w:cs="Arial"/>
                <w:sz w:val="22"/>
                <w:szCs w:val="22"/>
                <w:lang w:val="sq-AL"/>
              </w:rPr>
              <w:t>publike” kom. e Zhelinës</w:t>
            </w:r>
            <w:r w:rsidR="002478D2" w:rsidRPr="007F12B0">
              <w:rPr>
                <w:rFonts w:ascii="Arial" w:hAnsi="Arial" w:cs="Arial"/>
                <w:sz w:val="22"/>
                <w:szCs w:val="22"/>
                <w:lang w:val="mk-MK"/>
              </w:rPr>
              <w:t>,</w:t>
            </w:r>
            <w:r w:rsidRPr="007F12B0">
              <w:rPr>
                <w:rFonts w:ascii="Arial" w:hAnsi="Arial" w:cs="Arial"/>
                <w:sz w:val="22"/>
                <w:szCs w:val="22"/>
                <w:lang w:val="sq-AL"/>
              </w:rPr>
              <w:t xml:space="preserve"> është realizuar</w:t>
            </w:r>
            <w:r w:rsidR="002B6BD0">
              <w:rPr>
                <w:rFonts w:ascii="Arial" w:hAnsi="Arial" w:cs="Arial"/>
                <w:sz w:val="22"/>
                <w:szCs w:val="22"/>
                <w:lang w:val="sq-AL"/>
              </w:rPr>
              <w:t xml:space="preserve"> në bazë të ligjit për kontroll</w:t>
            </w:r>
            <w:r w:rsidRPr="007F12B0">
              <w:rPr>
                <w:rFonts w:ascii="Arial" w:hAnsi="Arial" w:cs="Arial"/>
                <w:sz w:val="22"/>
                <w:szCs w:val="22"/>
                <w:lang w:val="sq-AL"/>
              </w:rPr>
              <w:t xml:space="preserve"> financiar të brendshëm në sektorin publik në RM (“Gazeta zyrtare e RM” nr.90/09,12/11), Regullores për revizion të brendshëm (“Gazeta Zyrtare e RM” nr.38/05)</w:t>
            </w:r>
            <w:r w:rsidR="009A22C0" w:rsidRPr="007F12B0">
              <w:rPr>
                <w:rFonts w:ascii="Arial" w:hAnsi="Arial" w:cs="Arial"/>
                <w:sz w:val="22"/>
                <w:szCs w:val="22"/>
                <w:lang w:val="sq-AL"/>
              </w:rPr>
              <w:t>, si dhe në bazë të standardeve</w:t>
            </w:r>
            <w:r w:rsidR="00940C0D">
              <w:rPr>
                <w:rFonts w:ascii="Arial" w:hAnsi="Arial" w:cs="Arial"/>
                <w:sz w:val="22"/>
                <w:szCs w:val="22"/>
                <w:lang w:val="sq-AL"/>
              </w:rPr>
              <w:t xml:space="preserve"> </w:t>
            </w:r>
            <w:r w:rsidR="00B41C5A" w:rsidRPr="007F12B0">
              <w:rPr>
                <w:rFonts w:ascii="Arial" w:hAnsi="Arial" w:cs="Arial"/>
                <w:sz w:val="22"/>
                <w:szCs w:val="22"/>
                <w:lang w:val="sq-AL"/>
              </w:rPr>
              <w:t>ndërkombëtare për kryerjen e punës profesionale të revizionit të brendshëm</w:t>
            </w:r>
            <w:r w:rsidR="005642B4" w:rsidRPr="007F12B0">
              <w:rPr>
                <w:rFonts w:ascii="Arial" w:hAnsi="Arial" w:cs="Arial"/>
                <w:sz w:val="22"/>
                <w:szCs w:val="22"/>
                <w:lang w:val="sq-AL"/>
              </w:rPr>
              <w:t>,</w:t>
            </w:r>
            <w:r w:rsidR="00B41C5A" w:rsidRPr="007F12B0">
              <w:rPr>
                <w:rFonts w:ascii="Arial" w:hAnsi="Arial" w:cs="Arial"/>
                <w:sz w:val="22"/>
                <w:szCs w:val="22"/>
                <w:lang w:val="sq-AL"/>
              </w:rPr>
              <w:t xml:space="preserve"> të aprovuara nga RM (“Gazeta Zyrtare e RM” nr.72/03).</w:t>
            </w:r>
          </w:p>
          <w:p w:rsidR="005642B4" w:rsidRPr="007F12B0" w:rsidRDefault="005642B4" w:rsidP="00A30BE7">
            <w:pPr>
              <w:jc w:val="both"/>
              <w:rPr>
                <w:rFonts w:ascii="Arial" w:hAnsi="Arial" w:cs="Arial"/>
                <w:lang w:val="sq-AL"/>
              </w:rPr>
            </w:pPr>
          </w:p>
          <w:p w:rsidR="00820779" w:rsidRDefault="00B41C5A" w:rsidP="00A30BE7">
            <w:pPr>
              <w:jc w:val="both"/>
              <w:rPr>
                <w:rFonts w:ascii="Arial" w:hAnsi="Arial" w:cs="Arial"/>
                <w:lang w:val="sq-AL"/>
              </w:rPr>
            </w:pPr>
            <w:r w:rsidRPr="007F12B0">
              <w:rPr>
                <w:rFonts w:ascii="Arial" w:hAnsi="Arial" w:cs="Arial"/>
                <w:sz w:val="22"/>
                <w:szCs w:val="22"/>
                <w:lang w:val="sq-AL"/>
              </w:rPr>
              <w:t>Gjatë procesit të revizionit me anë të metodave dhe standardeve të revizionit</w:t>
            </w:r>
            <w:r w:rsidR="005642B4" w:rsidRPr="007F12B0">
              <w:rPr>
                <w:rFonts w:ascii="Arial" w:hAnsi="Arial" w:cs="Arial"/>
                <w:sz w:val="22"/>
                <w:szCs w:val="22"/>
                <w:lang w:val="sq-AL"/>
              </w:rPr>
              <w:t>,</w:t>
            </w:r>
            <w:r w:rsidRPr="007F12B0">
              <w:rPr>
                <w:rFonts w:ascii="Arial" w:hAnsi="Arial" w:cs="Arial"/>
                <w:sz w:val="22"/>
                <w:szCs w:val="22"/>
                <w:lang w:val="sq-AL"/>
              </w:rPr>
              <w:t xml:space="preserve"> është tentuar </w:t>
            </w:r>
            <w:r w:rsidR="005A3D3F" w:rsidRPr="007F12B0">
              <w:rPr>
                <w:rFonts w:ascii="Arial" w:hAnsi="Arial" w:cs="Arial"/>
                <w:sz w:val="22"/>
                <w:szCs w:val="22"/>
                <w:lang w:val="sq-AL"/>
              </w:rPr>
              <w:t>që të arrihet niveli i duhur për zbatimin e normave të Ligjit për arsim fillor</w:t>
            </w:r>
            <w:r w:rsidR="00E9401B">
              <w:rPr>
                <w:rFonts w:ascii="Arial" w:hAnsi="Arial" w:cs="Arial"/>
                <w:sz w:val="22"/>
                <w:szCs w:val="22"/>
                <w:lang w:val="mk-MK"/>
              </w:rPr>
              <w:t xml:space="preserve">, </w:t>
            </w:r>
            <w:proofErr w:type="spellStart"/>
            <w:r w:rsidR="00E9401B">
              <w:rPr>
                <w:rFonts w:ascii="Arial" w:hAnsi="Arial" w:cs="Arial"/>
                <w:sz w:val="22"/>
                <w:szCs w:val="22"/>
              </w:rPr>
              <w:t>veteqeverisje</w:t>
            </w:r>
            <w:proofErr w:type="spellEnd"/>
            <w:r w:rsidR="00E9401B">
              <w:rPr>
                <w:rFonts w:ascii="Arial" w:hAnsi="Arial" w:cs="Arial"/>
                <w:sz w:val="22"/>
                <w:szCs w:val="22"/>
              </w:rPr>
              <w:t xml:space="preserve"> </w:t>
            </w:r>
            <w:proofErr w:type="spellStart"/>
            <w:r w:rsidR="00E9401B">
              <w:rPr>
                <w:rFonts w:ascii="Arial" w:hAnsi="Arial" w:cs="Arial"/>
                <w:sz w:val="22"/>
                <w:szCs w:val="22"/>
              </w:rPr>
              <w:t>lokale</w:t>
            </w:r>
            <w:proofErr w:type="spellEnd"/>
            <w:r w:rsidR="005A3D3F" w:rsidRPr="007F12B0">
              <w:rPr>
                <w:rFonts w:ascii="Arial" w:hAnsi="Arial" w:cs="Arial"/>
                <w:sz w:val="22"/>
                <w:szCs w:val="22"/>
                <w:lang w:val="sq-AL"/>
              </w:rPr>
              <w:t xml:space="preserve"> dhe zbatimi</w:t>
            </w:r>
            <w:r w:rsidR="00E9401B">
              <w:rPr>
                <w:rFonts w:ascii="Arial" w:hAnsi="Arial" w:cs="Arial"/>
                <w:sz w:val="22"/>
                <w:szCs w:val="22"/>
                <w:lang w:val="sq-AL"/>
              </w:rPr>
              <w:t>n e akteve tjera interne</w:t>
            </w:r>
            <w:r w:rsidR="005A3D3F" w:rsidRPr="007F12B0">
              <w:rPr>
                <w:rFonts w:ascii="Arial" w:hAnsi="Arial" w:cs="Arial"/>
                <w:sz w:val="22"/>
                <w:szCs w:val="22"/>
                <w:lang w:val="sq-AL"/>
              </w:rPr>
              <w:t>,</w:t>
            </w:r>
            <w:r w:rsidR="00E9401B">
              <w:rPr>
                <w:rFonts w:ascii="Arial" w:hAnsi="Arial" w:cs="Arial"/>
                <w:sz w:val="22"/>
                <w:szCs w:val="22"/>
                <w:lang w:val="sq-AL"/>
              </w:rPr>
              <w:t xml:space="preserve"> menjanimi i mangësive</w:t>
            </w:r>
            <w:r w:rsidR="005A3D3F" w:rsidRPr="007F12B0">
              <w:rPr>
                <w:rFonts w:ascii="Arial" w:hAnsi="Arial" w:cs="Arial"/>
                <w:sz w:val="22"/>
                <w:szCs w:val="22"/>
                <w:lang w:val="sq-AL"/>
              </w:rPr>
              <w:t>, për një menaxhim më efikas</w:t>
            </w:r>
            <w:r w:rsidR="00940C0D">
              <w:rPr>
                <w:rFonts w:ascii="Arial" w:hAnsi="Arial" w:cs="Arial"/>
                <w:sz w:val="22"/>
                <w:szCs w:val="22"/>
                <w:lang w:val="sq-AL"/>
              </w:rPr>
              <w:t xml:space="preserve"> </w:t>
            </w:r>
            <w:r w:rsidR="0057733D">
              <w:rPr>
                <w:rFonts w:ascii="Arial" w:hAnsi="Arial" w:cs="Arial"/>
                <w:sz w:val="22"/>
                <w:szCs w:val="22"/>
                <w:lang w:val="sq-AL"/>
              </w:rPr>
              <w:t xml:space="preserve">në punën e “Njësis për </w:t>
            </w:r>
            <w:r w:rsidR="0057733D">
              <w:rPr>
                <w:rFonts w:ascii="Arial" w:hAnsi="Arial" w:cs="Arial"/>
                <w:sz w:val="22"/>
                <w:szCs w:val="22"/>
                <w:lang w:val="sq-AL"/>
              </w:rPr>
              <w:lastRenderedPageBreak/>
              <w:t>veprimtari publike”, kom.e Zhelinës</w:t>
            </w:r>
            <w:r w:rsidR="005A3D3F" w:rsidRPr="007F12B0">
              <w:rPr>
                <w:rFonts w:ascii="Arial" w:hAnsi="Arial" w:cs="Arial"/>
                <w:sz w:val="22"/>
                <w:szCs w:val="22"/>
                <w:lang w:val="sq-AL"/>
              </w:rPr>
              <w:t>.</w:t>
            </w:r>
          </w:p>
          <w:p w:rsidR="001600E5" w:rsidRPr="007F12B0" w:rsidRDefault="001600E5" w:rsidP="00A30BE7">
            <w:pPr>
              <w:jc w:val="both"/>
              <w:rPr>
                <w:rFonts w:ascii="Arial" w:hAnsi="Arial" w:cs="Arial"/>
                <w:lang w:val="sq-AL"/>
              </w:rPr>
            </w:pPr>
          </w:p>
          <w:p w:rsidR="005642B4" w:rsidRPr="007F12B0" w:rsidRDefault="005642B4" w:rsidP="00A30BE7">
            <w:pPr>
              <w:jc w:val="both"/>
              <w:rPr>
                <w:rFonts w:ascii="Arial" w:hAnsi="Arial" w:cs="Arial"/>
                <w:lang w:val="sq-AL"/>
              </w:rPr>
            </w:pPr>
          </w:p>
          <w:p w:rsidR="005A3D3F" w:rsidRPr="007F12B0" w:rsidRDefault="005A3D3F" w:rsidP="00A30BE7">
            <w:pPr>
              <w:jc w:val="both"/>
              <w:rPr>
                <w:rFonts w:ascii="Arial" w:hAnsi="Arial" w:cs="Arial"/>
                <w:lang w:val="sq-AL"/>
              </w:rPr>
            </w:pPr>
            <w:r w:rsidRPr="007F12B0">
              <w:rPr>
                <w:rFonts w:ascii="Arial" w:hAnsi="Arial" w:cs="Arial"/>
                <w:sz w:val="22"/>
                <w:szCs w:val="22"/>
                <w:lang w:val="sq-AL"/>
              </w:rPr>
              <w:t xml:space="preserve">Gjithashtu përmes konstatimeve dhe rekomandimeve që dalin nga ky revizion bëhet një informim më i plotë, më objektiv dhe në kohë i udhëheqësis më të lartë të komunës së Zhelinës, </w:t>
            </w:r>
            <w:r w:rsidR="00751786">
              <w:rPr>
                <w:rFonts w:ascii="Arial" w:hAnsi="Arial" w:cs="Arial"/>
                <w:sz w:val="22"/>
                <w:szCs w:val="22"/>
                <w:lang w:val="sq-AL"/>
              </w:rPr>
              <w:t>për ligjshmërin në punën</w:t>
            </w:r>
            <w:r w:rsidR="0057733D">
              <w:rPr>
                <w:rFonts w:ascii="Arial" w:hAnsi="Arial" w:cs="Arial"/>
                <w:sz w:val="22"/>
                <w:szCs w:val="22"/>
                <w:lang w:val="sq-AL"/>
              </w:rPr>
              <w:t xml:space="preserve"> e “Njësis për veprimtari publike”, kom. e Zhelinës</w:t>
            </w:r>
            <w:r w:rsidRPr="007F12B0">
              <w:rPr>
                <w:rFonts w:ascii="Arial" w:hAnsi="Arial" w:cs="Arial"/>
                <w:sz w:val="22"/>
                <w:szCs w:val="22"/>
                <w:lang w:val="sq-AL"/>
              </w:rPr>
              <w:t>.</w:t>
            </w:r>
          </w:p>
          <w:p w:rsidR="00191A8F" w:rsidRDefault="00191A8F" w:rsidP="00A30BE7">
            <w:pPr>
              <w:jc w:val="both"/>
              <w:rPr>
                <w:rFonts w:ascii="Arial" w:hAnsi="Arial" w:cs="Arial"/>
                <w:lang w:val="sq-AL"/>
              </w:rPr>
            </w:pPr>
          </w:p>
          <w:p w:rsidR="005A3D3F" w:rsidRPr="007F12B0" w:rsidRDefault="000142EA" w:rsidP="00A30BE7">
            <w:pPr>
              <w:jc w:val="both"/>
              <w:rPr>
                <w:rFonts w:ascii="Arial" w:hAnsi="Arial" w:cs="Arial"/>
                <w:lang w:val="sq-AL"/>
              </w:rPr>
            </w:pPr>
            <w:r>
              <w:rPr>
                <w:rFonts w:ascii="Arial" w:hAnsi="Arial" w:cs="Arial"/>
                <w:sz w:val="22"/>
                <w:szCs w:val="22"/>
                <w:lang w:val="sq-AL"/>
              </w:rPr>
              <w:t>Nga ana e revizionit</w:t>
            </w:r>
            <w:r w:rsidR="00665F49" w:rsidRPr="007F12B0">
              <w:rPr>
                <w:rFonts w:ascii="Arial" w:hAnsi="Arial" w:cs="Arial"/>
                <w:sz w:val="22"/>
                <w:szCs w:val="22"/>
                <w:lang w:val="sq-AL"/>
              </w:rPr>
              <w:t xml:space="preserve"> janë kontrolluar edhe regulloret e punës dhe vendimet e organeve të brendshme, dobësit dhe përparësit eventuale n</w:t>
            </w:r>
            <w:r w:rsidR="0057733D">
              <w:rPr>
                <w:rFonts w:ascii="Arial" w:hAnsi="Arial" w:cs="Arial"/>
                <w:sz w:val="22"/>
                <w:szCs w:val="22"/>
                <w:lang w:val="sq-AL"/>
              </w:rPr>
              <w:t>ë funksionimin e kësaj njësie</w:t>
            </w:r>
            <w:r w:rsidR="00665F49" w:rsidRPr="007F12B0">
              <w:rPr>
                <w:rFonts w:ascii="Arial" w:hAnsi="Arial" w:cs="Arial"/>
                <w:sz w:val="22"/>
                <w:szCs w:val="22"/>
                <w:lang w:val="sq-AL"/>
              </w:rPr>
              <w:t xml:space="preserve">, me qëllim të vetëm që të zvogëlohet rreziku i gabimeve dhe lëshimeve eventuale në punën e </w:t>
            </w:r>
            <w:r w:rsidR="0057733D">
              <w:rPr>
                <w:rFonts w:ascii="Arial" w:hAnsi="Arial" w:cs="Arial"/>
                <w:sz w:val="22"/>
                <w:szCs w:val="22"/>
                <w:lang w:val="sq-AL"/>
              </w:rPr>
              <w:t>përditshme të kësaj njësie</w:t>
            </w:r>
            <w:r w:rsidR="00665F49" w:rsidRPr="007F12B0">
              <w:rPr>
                <w:rFonts w:ascii="Arial" w:hAnsi="Arial" w:cs="Arial"/>
                <w:sz w:val="22"/>
                <w:szCs w:val="22"/>
                <w:lang w:val="sq-AL"/>
              </w:rPr>
              <w:t>.</w:t>
            </w:r>
          </w:p>
          <w:p w:rsidR="005642B4" w:rsidRPr="007F12B0" w:rsidRDefault="005642B4" w:rsidP="00A30BE7">
            <w:pPr>
              <w:jc w:val="both"/>
              <w:rPr>
                <w:rFonts w:ascii="Arial" w:hAnsi="Arial" w:cs="Arial"/>
                <w:lang w:val="sq-AL"/>
              </w:rPr>
            </w:pPr>
          </w:p>
          <w:p w:rsidR="00BE1F6A" w:rsidRPr="007F12B0" w:rsidRDefault="008657E1" w:rsidP="00A30BE7">
            <w:pPr>
              <w:jc w:val="both"/>
              <w:rPr>
                <w:rFonts w:ascii="Arial" w:hAnsi="Arial" w:cs="Arial"/>
                <w:lang w:val="sq-AL"/>
              </w:rPr>
            </w:pPr>
            <w:r w:rsidRPr="007F12B0">
              <w:rPr>
                <w:rFonts w:ascii="Arial" w:hAnsi="Arial" w:cs="Arial"/>
                <w:sz w:val="22"/>
                <w:szCs w:val="22"/>
                <w:lang w:val="sq-AL"/>
              </w:rPr>
              <w:t>Revizioni i regullshmëris në punë dhe revizioni i funksionimit të sistemit të kontrolli</w:t>
            </w:r>
            <w:r w:rsidR="00D04CA7">
              <w:rPr>
                <w:rFonts w:ascii="Arial" w:hAnsi="Arial" w:cs="Arial"/>
                <w:sz w:val="22"/>
                <w:szCs w:val="22"/>
                <w:lang w:val="sq-AL"/>
              </w:rPr>
              <w:t>t</w:t>
            </w:r>
            <w:r w:rsidR="00751786">
              <w:rPr>
                <w:rFonts w:ascii="Arial" w:hAnsi="Arial" w:cs="Arial"/>
                <w:sz w:val="22"/>
                <w:szCs w:val="22"/>
                <w:lang w:val="sq-AL"/>
              </w:rPr>
              <w:t xml:space="preserve"> intern </w:t>
            </w:r>
            <w:r w:rsidR="0057733D">
              <w:rPr>
                <w:rFonts w:ascii="Arial" w:hAnsi="Arial" w:cs="Arial"/>
                <w:sz w:val="22"/>
                <w:szCs w:val="22"/>
                <w:lang w:val="sq-AL"/>
              </w:rPr>
              <w:t>në “Njësin për veprimtari publike”</w:t>
            </w:r>
            <w:r w:rsidRPr="007F12B0">
              <w:rPr>
                <w:rFonts w:ascii="Arial" w:hAnsi="Arial" w:cs="Arial"/>
                <w:sz w:val="22"/>
                <w:szCs w:val="22"/>
                <w:lang w:val="sq-AL"/>
              </w:rPr>
              <w:t xml:space="preserve"> është kryer si revizion i rregullt, i paraparë në planin vjetor për revizion në komunën e Zhelinës për vitin 20</w:t>
            </w:r>
            <w:r w:rsidR="00751786">
              <w:rPr>
                <w:rFonts w:ascii="Arial" w:hAnsi="Arial" w:cs="Arial"/>
                <w:sz w:val="22"/>
                <w:szCs w:val="22"/>
                <w:lang w:val="sq-AL"/>
              </w:rPr>
              <w:t>22</w:t>
            </w:r>
            <w:r w:rsidRPr="007F12B0">
              <w:rPr>
                <w:rFonts w:ascii="Arial" w:hAnsi="Arial" w:cs="Arial"/>
                <w:sz w:val="22"/>
                <w:szCs w:val="22"/>
                <w:lang w:val="sq-AL"/>
              </w:rPr>
              <w:t>, me pëlqim dhe autorizim paraprak të kryetarit të komunës së Zhelinës, nr.</w:t>
            </w:r>
            <w:r w:rsidR="0057733D">
              <w:rPr>
                <w:rFonts w:ascii="Arial" w:hAnsi="Arial" w:cs="Arial"/>
                <w:sz w:val="22"/>
                <w:szCs w:val="22"/>
                <w:lang w:val="sq-AL"/>
              </w:rPr>
              <w:t>19-244/2 të datës 09.05</w:t>
            </w:r>
            <w:r w:rsidR="00751786">
              <w:rPr>
                <w:rFonts w:ascii="Arial" w:hAnsi="Arial" w:cs="Arial"/>
                <w:sz w:val="22"/>
                <w:szCs w:val="22"/>
                <w:lang w:val="sq-AL"/>
              </w:rPr>
              <w:t>.2022</w:t>
            </w:r>
            <w:r w:rsidR="009C2490" w:rsidRPr="007F12B0">
              <w:rPr>
                <w:rFonts w:ascii="Arial" w:hAnsi="Arial" w:cs="Arial"/>
                <w:sz w:val="22"/>
                <w:szCs w:val="22"/>
                <w:lang w:val="sq-AL"/>
              </w:rPr>
              <w:t>.</w:t>
            </w:r>
          </w:p>
          <w:p w:rsidR="005642B4" w:rsidRPr="007F12B0" w:rsidRDefault="005642B4" w:rsidP="00A30BE7">
            <w:pPr>
              <w:jc w:val="both"/>
              <w:rPr>
                <w:rFonts w:ascii="Arial" w:hAnsi="Arial" w:cs="Arial"/>
                <w:lang w:val="sq-AL"/>
              </w:rPr>
            </w:pPr>
          </w:p>
          <w:p w:rsidR="009C2490" w:rsidRPr="007F12B0" w:rsidRDefault="009C2490" w:rsidP="00A30BE7">
            <w:pPr>
              <w:jc w:val="both"/>
              <w:rPr>
                <w:rFonts w:ascii="Arial" w:hAnsi="Arial" w:cs="Arial"/>
                <w:lang w:val="sq-AL"/>
              </w:rPr>
            </w:pPr>
            <w:r w:rsidRPr="007F12B0">
              <w:rPr>
                <w:rFonts w:ascii="Arial" w:hAnsi="Arial" w:cs="Arial"/>
                <w:sz w:val="22"/>
                <w:szCs w:val="22"/>
                <w:lang w:val="sq-AL"/>
              </w:rPr>
              <w:t>Periudha ko</w:t>
            </w:r>
            <w:r w:rsidR="00751786">
              <w:rPr>
                <w:rFonts w:ascii="Arial" w:hAnsi="Arial" w:cs="Arial"/>
                <w:sz w:val="22"/>
                <w:szCs w:val="22"/>
                <w:lang w:val="sq-AL"/>
              </w:rPr>
              <w:t>hore e reviduar është 01.01.2020</w:t>
            </w:r>
            <w:r w:rsidR="00D04CA7">
              <w:rPr>
                <w:rFonts w:ascii="Arial" w:hAnsi="Arial" w:cs="Arial"/>
                <w:sz w:val="22"/>
                <w:szCs w:val="22"/>
                <w:lang w:val="sq-AL"/>
              </w:rPr>
              <w:t xml:space="preserve"> deri me 31.12.20</w:t>
            </w:r>
            <w:r w:rsidR="00751786">
              <w:rPr>
                <w:rFonts w:ascii="Arial" w:hAnsi="Arial" w:cs="Arial"/>
                <w:sz w:val="22"/>
                <w:szCs w:val="22"/>
                <w:lang w:val="sq-AL"/>
              </w:rPr>
              <w:t>21.</w:t>
            </w:r>
          </w:p>
          <w:p w:rsidR="005642B4" w:rsidRPr="007F12B0" w:rsidRDefault="005642B4" w:rsidP="00A30BE7">
            <w:pPr>
              <w:jc w:val="both"/>
              <w:rPr>
                <w:rFonts w:ascii="Arial" w:hAnsi="Arial" w:cs="Arial"/>
                <w:lang w:val="sq-AL"/>
              </w:rPr>
            </w:pPr>
          </w:p>
          <w:p w:rsidR="009C2490" w:rsidRPr="007F12B0" w:rsidRDefault="009C2490" w:rsidP="00A30BE7">
            <w:pPr>
              <w:jc w:val="both"/>
              <w:rPr>
                <w:rFonts w:ascii="Arial" w:hAnsi="Arial" w:cs="Arial"/>
                <w:lang w:val="sq-AL"/>
              </w:rPr>
            </w:pPr>
            <w:r w:rsidRPr="007F12B0">
              <w:rPr>
                <w:rFonts w:ascii="Arial" w:hAnsi="Arial" w:cs="Arial"/>
                <w:sz w:val="22"/>
                <w:szCs w:val="22"/>
                <w:lang w:val="sq-AL"/>
              </w:rPr>
              <w:t>Afati kohor i realizimit të revizion</w:t>
            </w:r>
            <w:r w:rsidR="0057733D">
              <w:rPr>
                <w:rFonts w:ascii="Arial" w:hAnsi="Arial" w:cs="Arial"/>
                <w:sz w:val="22"/>
                <w:szCs w:val="22"/>
                <w:lang w:val="sq-AL"/>
              </w:rPr>
              <w:t>it është prej datës 09.05</w:t>
            </w:r>
            <w:r w:rsidR="00751786">
              <w:rPr>
                <w:rFonts w:ascii="Arial" w:hAnsi="Arial" w:cs="Arial"/>
                <w:sz w:val="22"/>
                <w:szCs w:val="22"/>
                <w:lang w:val="sq-AL"/>
              </w:rPr>
              <w:t>.2022</w:t>
            </w:r>
            <w:r w:rsidR="00940C0D">
              <w:rPr>
                <w:rFonts w:ascii="Arial" w:hAnsi="Arial" w:cs="Arial"/>
                <w:sz w:val="22"/>
                <w:szCs w:val="22"/>
                <w:lang w:val="sq-AL"/>
              </w:rPr>
              <w:t xml:space="preserve"> </w:t>
            </w:r>
            <w:proofErr w:type="spellStart"/>
            <w:r w:rsidR="001E0FB4" w:rsidRPr="007F12B0">
              <w:rPr>
                <w:rFonts w:ascii="Arial" w:hAnsi="Arial" w:cs="Arial"/>
                <w:sz w:val="22"/>
                <w:szCs w:val="22"/>
              </w:rPr>
              <w:t>deri</w:t>
            </w:r>
            <w:proofErr w:type="spellEnd"/>
            <w:r w:rsidR="001E0FB4" w:rsidRPr="007F12B0">
              <w:rPr>
                <w:rFonts w:ascii="Arial" w:hAnsi="Arial" w:cs="Arial"/>
                <w:sz w:val="22"/>
                <w:szCs w:val="22"/>
              </w:rPr>
              <w:t xml:space="preserve"> me</w:t>
            </w:r>
            <w:r w:rsidR="0057733D">
              <w:rPr>
                <w:rFonts w:ascii="Arial" w:hAnsi="Arial" w:cs="Arial"/>
                <w:sz w:val="22"/>
                <w:szCs w:val="22"/>
                <w:lang w:val="sq-AL"/>
              </w:rPr>
              <w:t xml:space="preserve"> 24.05</w:t>
            </w:r>
            <w:r w:rsidR="00D04CA7">
              <w:rPr>
                <w:rFonts w:ascii="Arial" w:hAnsi="Arial" w:cs="Arial"/>
                <w:sz w:val="22"/>
                <w:szCs w:val="22"/>
                <w:lang w:val="sq-AL"/>
              </w:rPr>
              <w:t>.20</w:t>
            </w:r>
            <w:r w:rsidR="00751786">
              <w:rPr>
                <w:rFonts w:ascii="Arial" w:hAnsi="Arial" w:cs="Arial"/>
                <w:sz w:val="22"/>
                <w:szCs w:val="22"/>
                <w:lang w:val="sq-AL"/>
              </w:rPr>
              <w:t>22.</w:t>
            </w:r>
          </w:p>
          <w:p w:rsidR="00191A8F" w:rsidRDefault="00191A8F" w:rsidP="00A30BE7">
            <w:pPr>
              <w:jc w:val="both"/>
              <w:rPr>
                <w:rFonts w:ascii="Arial" w:hAnsi="Arial" w:cs="Arial"/>
                <w:lang w:val="sq-AL"/>
              </w:rPr>
            </w:pPr>
          </w:p>
          <w:p w:rsidR="009C2490" w:rsidRDefault="009C2490" w:rsidP="00A30BE7">
            <w:pPr>
              <w:jc w:val="both"/>
              <w:rPr>
                <w:rFonts w:ascii="Arial" w:hAnsi="Arial" w:cs="Arial"/>
                <w:lang w:val="sq-AL"/>
              </w:rPr>
            </w:pPr>
            <w:r w:rsidRPr="007F12B0">
              <w:rPr>
                <w:rFonts w:ascii="Arial" w:hAnsi="Arial" w:cs="Arial"/>
                <w:sz w:val="22"/>
                <w:szCs w:val="22"/>
                <w:lang w:val="sq-AL"/>
              </w:rPr>
              <w:t>Përgjegjësia për</w:t>
            </w:r>
            <w:r w:rsidR="002B6BD0">
              <w:rPr>
                <w:rFonts w:ascii="Arial" w:hAnsi="Arial" w:cs="Arial"/>
                <w:sz w:val="22"/>
                <w:szCs w:val="22"/>
                <w:lang w:val="sq-AL"/>
              </w:rPr>
              <w:t xml:space="preserve"> rregullshmërin dhe ligjshmërinë </w:t>
            </w:r>
            <w:r w:rsidRPr="007F12B0">
              <w:rPr>
                <w:rFonts w:ascii="Arial" w:hAnsi="Arial" w:cs="Arial"/>
                <w:sz w:val="22"/>
                <w:szCs w:val="22"/>
                <w:lang w:val="sq-AL"/>
              </w:rPr>
              <w:t xml:space="preserve">e punës së reviduar </w:t>
            </w:r>
            <w:r w:rsidR="00751786">
              <w:rPr>
                <w:rFonts w:ascii="Arial" w:hAnsi="Arial" w:cs="Arial"/>
                <w:sz w:val="22"/>
                <w:szCs w:val="22"/>
                <w:lang w:val="sq-AL"/>
              </w:rPr>
              <w:t>për periudhën e vitit 01.01.2020 – 31.12.2021</w:t>
            </w:r>
            <w:r w:rsidRPr="007F12B0">
              <w:rPr>
                <w:rFonts w:ascii="Arial" w:hAnsi="Arial" w:cs="Arial"/>
                <w:sz w:val="22"/>
                <w:szCs w:val="22"/>
                <w:lang w:val="sq-AL"/>
              </w:rPr>
              <w:t xml:space="preserve"> është mbi:</w:t>
            </w:r>
          </w:p>
          <w:p w:rsidR="005642B4" w:rsidRPr="007F12B0" w:rsidRDefault="005642B4" w:rsidP="00A30BE7">
            <w:pPr>
              <w:jc w:val="both"/>
              <w:rPr>
                <w:rFonts w:ascii="Arial" w:hAnsi="Arial" w:cs="Arial"/>
                <w:lang w:val="sq-AL"/>
              </w:rPr>
            </w:pPr>
          </w:p>
          <w:p w:rsidR="009C2490" w:rsidRPr="007F12B0" w:rsidRDefault="0057733D" w:rsidP="00A30BE7">
            <w:pPr>
              <w:jc w:val="both"/>
              <w:rPr>
                <w:rFonts w:ascii="Arial" w:hAnsi="Arial" w:cs="Arial"/>
              </w:rPr>
            </w:pPr>
            <w:r>
              <w:rPr>
                <w:rFonts w:ascii="Arial" w:hAnsi="Arial" w:cs="Arial"/>
                <w:sz w:val="22"/>
                <w:szCs w:val="22"/>
                <w:lang w:val="sq-AL"/>
              </w:rPr>
              <w:t>Përgjegjësin e “Njësis për veprimtari publike”</w:t>
            </w:r>
            <w:r w:rsidR="0007265C" w:rsidRPr="007F12B0">
              <w:rPr>
                <w:rFonts w:ascii="Arial" w:hAnsi="Arial" w:cs="Arial"/>
                <w:sz w:val="22"/>
                <w:szCs w:val="22"/>
              </w:rPr>
              <w:t>.</w:t>
            </w:r>
          </w:p>
          <w:p w:rsidR="003B26DF" w:rsidRDefault="003B26DF" w:rsidP="00A30BE7">
            <w:pPr>
              <w:jc w:val="both"/>
              <w:rPr>
                <w:rFonts w:ascii="Arial" w:hAnsi="Arial" w:cs="Arial"/>
                <w:lang w:val="mk-MK"/>
              </w:rPr>
            </w:pPr>
          </w:p>
          <w:p w:rsidR="003B26DF" w:rsidRDefault="003B26DF" w:rsidP="00A30BE7">
            <w:pPr>
              <w:jc w:val="both"/>
              <w:rPr>
                <w:rFonts w:ascii="Arial" w:hAnsi="Arial" w:cs="Arial"/>
                <w:lang w:val="mk-MK"/>
              </w:rPr>
            </w:pPr>
          </w:p>
          <w:p w:rsidR="009C2490" w:rsidRPr="007F12B0" w:rsidRDefault="009C2490" w:rsidP="00A30BE7">
            <w:pPr>
              <w:jc w:val="both"/>
              <w:rPr>
                <w:rFonts w:ascii="Arial" w:hAnsi="Arial" w:cs="Arial"/>
                <w:lang w:val="sq-AL"/>
              </w:rPr>
            </w:pPr>
            <w:r w:rsidRPr="007F12B0">
              <w:rPr>
                <w:rFonts w:ascii="Arial" w:hAnsi="Arial" w:cs="Arial"/>
                <w:sz w:val="22"/>
                <w:szCs w:val="22"/>
                <w:lang w:val="sq-AL"/>
              </w:rPr>
              <w:t xml:space="preserve">Gjatë revizionit janë shfrytëzuar këto metoda të punës: shqyrtimi dhe kontrolli i dokumentacionit dhe akteve </w:t>
            </w:r>
            <w:r w:rsidR="0057733D">
              <w:rPr>
                <w:rFonts w:ascii="Arial" w:hAnsi="Arial" w:cs="Arial"/>
                <w:sz w:val="22"/>
                <w:szCs w:val="22"/>
                <w:lang w:val="sq-AL"/>
              </w:rPr>
              <w:t>të ndryshme të punës së njësis,</w:t>
            </w:r>
            <w:r w:rsidR="00453E05" w:rsidRPr="007F12B0">
              <w:rPr>
                <w:rFonts w:ascii="Arial" w:hAnsi="Arial" w:cs="Arial"/>
                <w:sz w:val="22"/>
                <w:szCs w:val="22"/>
                <w:lang w:val="sq-AL"/>
              </w:rPr>
              <w:t xml:space="preserve"> dokumentacionit legjislativ, intervista, verifikimi dhe evidentimi i procesit të punës, vlerësimi i rrezikut dhe aktivitete të kontrollit.</w:t>
            </w:r>
          </w:p>
          <w:p w:rsidR="00F71758" w:rsidRPr="00DD7D13" w:rsidRDefault="00F71758" w:rsidP="00A30BE7">
            <w:pPr>
              <w:jc w:val="both"/>
              <w:rPr>
                <w:rFonts w:ascii="Arial" w:hAnsi="Arial" w:cs="Arial"/>
                <w:lang w:val="mk-MK"/>
              </w:rPr>
            </w:pPr>
          </w:p>
          <w:p w:rsidR="00D66C3D" w:rsidRPr="007F12B0" w:rsidRDefault="00D66C3D" w:rsidP="00A30BE7">
            <w:pPr>
              <w:jc w:val="both"/>
              <w:rPr>
                <w:rFonts w:ascii="Arial" w:hAnsi="Arial" w:cs="Arial"/>
                <w:b/>
                <w:lang w:val="sq-AL"/>
              </w:rPr>
            </w:pPr>
            <w:r w:rsidRPr="007F12B0">
              <w:rPr>
                <w:rFonts w:ascii="Arial" w:hAnsi="Arial" w:cs="Arial"/>
                <w:b/>
                <w:sz w:val="22"/>
                <w:szCs w:val="22"/>
                <w:lang w:val="sq-AL"/>
              </w:rPr>
              <w:lastRenderedPageBreak/>
              <w:t>Rregullativa ligjore e përdorur në procesin e revizionit:</w:t>
            </w:r>
          </w:p>
          <w:p w:rsidR="00D66C3D" w:rsidRPr="007F12B0" w:rsidRDefault="00C447B3" w:rsidP="00A30BE7">
            <w:pPr>
              <w:jc w:val="both"/>
              <w:rPr>
                <w:rFonts w:ascii="Arial" w:hAnsi="Arial" w:cs="Arial"/>
                <w:b/>
                <w:lang w:val="sq-AL"/>
              </w:rPr>
            </w:pPr>
            <w:r w:rsidRPr="007F12B0">
              <w:rPr>
                <w:rFonts w:ascii="Arial" w:hAnsi="Arial" w:cs="Arial"/>
                <w:b/>
                <w:sz w:val="22"/>
                <w:szCs w:val="22"/>
                <w:lang w:val="mk-MK"/>
              </w:rPr>
              <w:t>1.</w:t>
            </w:r>
            <w:r w:rsidR="00D66C3D" w:rsidRPr="007F12B0">
              <w:rPr>
                <w:rFonts w:ascii="Arial" w:hAnsi="Arial" w:cs="Arial"/>
                <w:sz w:val="22"/>
                <w:szCs w:val="22"/>
                <w:lang w:val="sq-AL"/>
              </w:rPr>
              <w:t>Ligji për arsimin fillor,</w:t>
            </w:r>
          </w:p>
          <w:p w:rsidR="00D66C3D" w:rsidRPr="00DD7D13" w:rsidRDefault="00C447B3" w:rsidP="00A30BE7">
            <w:pPr>
              <w:jc w:val="both"/>
              <w:rPr>
                <w:rFonts w:ascii="Arial" w:hAnsi="Arial" w:cs="Arial"/>
                <w:b/>
                <w:lang w:val="mk-MK"/>
              </w:rPr>
            </w:pPr>
            <w:r w:rsidRPr="007F12B0">
              <w:rPr>
                <w:rFonts w:ascii="Arial" w:hAnsi="Arial" w:cs="Arial"/>
                <w:b/>
                <w:sz w:val="22"/>
                <w:szCs w:val="22"/>
                <w:lang w:val="mk-MK"/>
              </w:rPr>
              <w:t>2.</w:t>
            </w:r>
            <w:r w:rsidR="0057733D">
              <w:rPr>
                <w:rFonts w:ascii="Arial" w:hAnsi="Arial" w:cs="Arial"/>
                <w:sz w:val="22"/>
                <w:szCs w:val="22"/>
                <w:lang w:val="sq-AL"/>
              </w:rPr>
              <w:t>Ligji për vetëqeverisje lokale</w:t>
            </w:r>
            <w:r w:rsidR="00DD7D13">
              <w:rPr>
                <w:rFonts w:ascii="Arial" w:hAnsi="Arial" w:cs="Arial"/>
                <w:sz w:val="22"/>
                <w:szCs w:val="22"/>
                <w:lang w:val="mk-MK"/>
              </w:rPr>
              <w:t>,</w:t>
            </w:r>
          </w:p>
          <w:p w:rsidR="00D66C3D" w:rsidRPr="00660B2B" w:rsidRDefault="0057733D" w:rsidP="00A30BE7">
            <w:pPr>
              <w:jc w:val="both"/>
              <w:rPr>
                <w:rFonts w:ascii="Arial" w:hAnsi="Arial" w:cs="Arial"/>
                <w:b/>
                <w:lang w:val="sq-AL"/>
              </w:rPr>
            </w:pPr>
            <w:r>
              <w:rPr>
                <w:rFonts w:ascii="Arial" w:hAnsi="Arial" w:cs="Arial"/>
                <w:b/>
                <w:sz w:val="22"/>
                <w:szCs w:val="22"/>
                <w:lang w:val="sq-AL"/>
              </w:rPr>
              <w:t>3</w:t>
            </w:r>
            <w:r w:rsidR="00C447B3" w:rsidRPr="007F12B0">
              <w:rPr>
                <w:rFonts w:ascii="Arial" w:hAnsi="Arial" w:cs="Arial"/>
                <w:b/>
                <w:sz w:val="22"/>
                <w:szCs w:val="22"/>
                <w:lang w:val="mk-MK"/>
              </w:rPr>
              <w:t>.</w:t>
            </w:r>
            <w:r w:rsidR="00D66C3D" w:rsidRPr="007F12B0">
              <w:rPr>
                <w:rFonts w:ascii="Arial" w:hAnsi="Arial" w:cs="Arial"/>
                <w:sz w:val="22"/>
                <w:szCs w:val="22"/>
                <w:lang w:val="sq-AL"/>
              </w:rPr>
              <w:t>Regullorja për punë të revizionit të brendshëm,</w:t>
            </w:r>
          </w:p>
          <w:p w:rsidR="00D66C3D" w:rsidRPr="008525F1" w:rsidRDefault="0057733D" w:rsidP="00A30BE7">
            <w:pPr>
              <w:jc w:val="both"/>
              <w:rPr>
                <w:rFonts w:ascii="Arial" w:hAnsi="Arial" w:cs="Arial"/>
                <w:b/>
              </w:rPr>
            </w:pPr>
            <w:r>
              <w:rPr>
                <w:rFonts w:ascii="Arial" w:hAnsi="Arial" w:cs="Arial"/>
                <w:b/>
                <w:sz w:val="22"/>
                <w:szCs w:val="22"/>
                <w:lang w:val="sq-AL"/>
              </w:rPr>
              <w:t>4</w:t>
            </w:r>
            <w:r w:rsidR="00C447B3" w:rsidRPr="007F12B0">
              <w:rPr>
                <w:rFonts w:ascii="Arial" w:hAnsi="Arial" w:cs="Arial"/>
                <w:b/>
                <w:sz w:val="22"/>
                <w:szCs w:val="22"/>
                <w:lang w:val="mk-MK"/>
              </w:rPr>
              <w:t>.</w:t>
            </w:r>
            <w:r w:rsidR="00D66C3D" w:rsidRPr="007F12B0">
              <w:rPr>
                <w:rFonts w:ascii="Arial" w:hAnsi="Arial" w:cs="Arial"/>
                <w:sz w:val="22"/>
                <w:szCs w:val="22"/>
                <w:lang w:val="sq-AL"/>
              </w:rPr>
              <w:t>Regulloret përkatëse për punë</w:t>
            </w:r>
            <w:r w:rsidR="008525F1">
              <w:rPr>
                <w:rFonts w:ascii="Arial" w:hAnsi="Arial" w:cs="Arial"/>
                <w:sz w:val="22"/>
                <w:szCs w:val="22"/>
                <w:lang w:val="sq-AL"/>
              </w:rPr>
              <w:t xml:space="preserve"> </w:t>
            </w:r>
            <w:proofErr w:type="spellStart"/>
            <w:r w:rsidR="008525F1">
              <w:rPr>
                <w:rFonts w:ascii="Arial" w:hAnsi="Arial" w:cs="Arial"/>
                <w:sz w:val="22"/>
                <w:szCs w:val="22"/>
              </w:rPr>
              <w:t>etj</w:t>
            </w:r>
            <w:proofErr w:type="spellEnd"/>
            <w:r w:rsidR="008525F1">
              <w:rPr>
                <w:rFonts w:ascii="Arial" w:hAnsi="Arial" w:cs="Arial"/>
                <w:sz w:val="22"/>
                <w:szCs w:val="22"/>
              </w:rPr>
              <w:t>.</w:t>
            </w:r>
          </w:p>
          <w:p w:rsidR="00D66C3D" w:rsidRPr="007F12B0" w:rsidRDefault="00D66C3D" w:rsidP="00A30BE7">
            <w:pPr>
              <w:jc w:val="both"/>
              <w:rPr>
                <w:rFonts w:ascii="Arial" w:hAnsi="Arial" w:cs="Arial"/>
                <w:b/>
                <w:lang w:val="sq-AL"/>
              </w:rPr>
            </w:pPr>
          </w:p>
          <w:p w:rsidR="00191A8F" w:rsidRDefault="00191A8F" w:rsidP="00A30BE7">
            <w:pPr>
              <w:jc w:val="both"/>
              <w:rPr>
                <w:rFonts w:ascii="Arial" w:hAnsi="Arial" w:cs="Arial"/>
                <w:b/>
                <w:lang w:val="sq-AL"/>
              </w:rPr>
            </w:pPr>
          </w:p>
          <w:p w:rsidR="007A7FBB" w:rsidRPr="007F12B0" w:rsidRDefault="005642B4" w:rsidP="00A30BE7">
            <w:pPr>
              <w:jc w:val="both"/>
              <w:rPr>
                <w:rFonts w:ascii="Arial" w:hAnsi="Arial" w:cs="Arial"/>
                <w:b/>
                <w:lang w:val="sq-AL"/>
              </w:rPr>
            </w:pPr>
            <w:r w:rsidRPr="007F12B0">
              <w:rPr>
                <w:rFonts w:ascii="Arial" w:hAnsi="Arial" w:cs="Arial"/>
                <w:b/>
                <w:sz w:val="22"/>
                <w:szCs w:val="22"/>
                <w:lang w:val="sq-AL"/>
              </w:rPr>
              <w:t>3.KONSTATIME TË PËRGJITHSHME DHE REKOMANDIME</w:t>
            </w:r>
          </w:p>
          <w:p w:rsidR="005642B4" w:rsidRPr="007F12B0" w:rsidRDefault="005642B4" w:rsidP="00A30BE7">
            <w:pPr>
              <w:jc w:val="both"/>
              <w:rPr>
                <w:rFonts w:ascii="Arial" w:hAnsi="Arial" w:cs="Arial"/>
                <w:b/>
                <w:lang w:val="sq-AL"/>
              </w:rPr>
            </w:pPr>
          </w:p>
          <w:p w:rsidR="005642B4" w:rsidRPr="007F12B0" w:rsidRDefault="0030034C" w:rsidP="00A30BE7">
            <w:pPr>
              <w:jc w:val="both"/>
              <w:rPr>
                <w:rFonts w:ascii="Arial" w:hAnsi="Arial" w:cs="Arial"/>
                <w:lang w:val="sq-AL"/>
              </w:rPr>
            </w:pPr>
            <w:r w:rsidRPr="007F12B0">
              <w:rPr>
                <w:rFonts w:ascii="Arial" w:hAnsi="Arial" w:cs="Arial"/>
                <w:sz w:val="22"/>
                <w:szCs w:val="22"/>
                <w:lang w:val="sq-AL"/>
              </w:rPr>
              <w:t>Reviz</w:t>
            </w:r>
            <w:proofErr w:type="spellStart"/>
            <w:r w:rsidR="002B6BD0">
              <w:rPr>
                <w:rFonts w:ascii="Arial" w:hAnsi="Arial" w:cs="Arial"/>
                <w:sz w:val="22"/>
                <w:szCs w:val="22"/>
              </w:rPr>
              <w:t>ioni</w:t>
            </w:r>
            <w:proofErr w:type="spellEnd"/>
            <w:r w:rsidR="005642B4" w:rsidRPr="007F12B0">
              <w:rPr>
                <w:rFonts w:ascii="Arial" w:hAnsi="Arial" w:cs="Arial"/>
                <w:sz w:val="22"/>
                <w:szCs w:val="22"/>
                <w:lang w:val="sq-AL"/>
              </w:rPr>
              <w:t xml:space="preserve"> gjatë kontrollit të dokumentacionit legjislativ, akteve dhe regulloreve </w:t>
            </w:r>
            <w:r w:rsidR="0057733D">
              <w:rPr>
                <w:rFonts w:ascii="Arial" w:hAnsi="Arial" w:cs="Arial"/>
                <w:sz w:val="22"/>
                <w:szCs w:val="22"/>
                <w:lang w:val="sq-AL"/>
              </w:rPr>
              <w:t xml:space="preserve">të </w:t>
            </w:r>
            <w:r w:rsidR="006E2DD4">
              <w:rPr>
                <w:rFonts w:ascii="Arial" w:hAnsi="Arial" w:cs="Arial"/>
                <w:sz w:val="22"/>
                <w:szCs w:val="22"/>
                <w:lang w:val="mk-MK"/>
              </w:rPr>
              <w:t>“</w:t>
            </w:r>
            <w:r w:rsidR="006E2DD4">
              <w:rPr>
                <w:rFonts w:ascii="Arial" w:hAnsi="Arial" w:cs="Arial"/>
                <w:sz w:val="22"/>
                <w:szCs w:val="22"/>
              </w:rPr>
              <w:t>N</w:t>
            </w:r>
            <w:r w:rsidR="0057733D">
              <w:rPr>
                <w:rFonts w:ascii="Arial" w:hAnsi="Arial" w:cs="Arial"/>
                <w:sz w:val="22"/>
                <w:szCs w:val="22"/>
                <w:lang w:val="sq-AL"/>
              </w:rPr>
              <w:t>jësis</w:t>
            </w:r>
            <w:r w:rsidR="006E2DD4">
              <w:rPr>
                <w:rFonts w:ascii="Arial" w:hAnsi="Arial" w:cs="Arial"/>
                <w:sz w:val="22"/>
                <w:szCs w:val="22"/>
                <w:lang w:val="sq-AL"/>
              </w:rPr>
              <w:t xml:space="preserve"> per veprimtari publike”</w:t>
            </w:r>
            <w:r w:rsidR="00A636B5" w:rsidRPr="007F12B0">
              <w:rPr>
                <w:rFonts w:ascii="Arial" w:hAnsi="Arial" w:cs="Arial"/>
                <w:sz w:val="22"/>
                <w:szCs w:val="22"/>
                <w:lang w:val="sq-AL"/>
              </w:rPr>
              <w:t xml:space="preserve">, </w:t>
            </w:r>
            <w:r w:rsidRPr="007F12B0">
              <w:rPr>
                <w:rFonts w:ascii="Arial" w:hAnsi="Arial" w:cs="Arial"/>
                <w:sz w:val="22"/>
                <w:szCs w:val="22"/>
                <w:lang w:val="sq-AL"/>
              </w:rPr>
              <w:t xml:space="preserve"> vërtetoi</w:t>
            </w:r>
            <w:r w:rsidR="005642B4" w:rsidRPr="007F12B0">
              <w:rPr>
                <w:rFonts w:ascii="Arial" w:hAnsi="Arial" w:cs="Arial"/>
                <w:sz w:val="22"/>
                <w:szCs w:val="22"/>
                <w:lang w:val="sq-AL"/>
              </w:rPr>
              <w:t xml:space="preserve"> se regul</w:t>
            </w:r>
            <w:r w:rsidR="0057733D">
              <w:rPr>
                <w:rFonts w:ascii="Arial" w:hAnsi="Arial" w:cs="Arial"/>
                <w:sz w:val="22"/>
                <w:szCs w:val="22"/>
                <w:lang w:val="sq-AL"/>
              </w:rPr>
              <w:t>loret dhe aktet tjera në “Njësin për veprimtari publike”</w:t>
            </w:r>
            <w:r w:rsidR="005642B4" w:rsidRPr="007F12B0">
              <w:rPr>
                <w:rFonts w:ascii="Arial" w:hAnsi="Arial" w:cs="Arial"/>
                <w:sz w:val="22"/>
                <w:szCs w:val="22"/>
                <w:lang w:val="sq-AL"/>
              </w:rPr>
              <w:t xml:space="preserve"> janë në pajtim</w:t>
            </w:r>
            <w:r w:rsidR="0057733D">
              <w:rPr>
                <w:rFonts w:ascii="Arial" w:hAnsi="Arial" w:cs="Arial"/>
                <w:sz w:val="22"/>
                <w:szCs w:val="22"/>
                <w:lang w:val="sq-AL"/>
              </w:rPr>
              <w:t xml:space="preserve"> ligjin për arsim fillor,vetëqeverisje lokale dhe</w:t>
            </w:r>
            <w:r w:rsidR="00A636B5" w:rsidRPr="007F12B0">
              <w:rPr>
                <w:rFonts w:ascii="Arial" w:hAnsi="Arial" w:cs="Arial"/>
                <w:sz w:val="22"/>
                <w:szCs w:val="22"/>
                <w:lang w:val="sq-AL"/>
              </w:rPr>
              <w:t xml:space="preserve"> rregulloret përkatëse.</w:t>
            </w:r>
          </w:p>
          <w:p w:rsidR="000E1749" w:rsidRPr="00EC5DF7" w:rsidRDefault="000E1749" w:rsidP="00A30BE7">
            <w:pPr>
              <w:jc w:val="both"/>
              <w:rPr>
                <w:rFonts w:ascii="Arial" w:hAnsi="Arial" w:cs="Arial"/>
                <w:lang w:val="sq-AL"/>
              </w:rPr>
            </w:pPr>
          </w:p>
          <w:p w:rsidR="00A636B5" w:rsidRPr="007F12B0" w:rsidRDefault="000E1749" w:rsidP="00A30BE7">
            <w:pPr>
              <w:jc w:val="both"/>
              <w:rPr>
                <w:rFonts w:ascii="Arial" w:hAnsi="Arial" w:cs="Arial"/>
                <w:lang w:val="sq-AL"/>
              </w:rPr>
            </w:pPr>
            <w:r w:rsidRPr="007F12B0">
              <w:rPr>
                <w:rFonts w:ascii="Arial" w:hAnsi="Arial" w:cs="Arial"/>
                <w:sz w:val="22"/>
                <w:szCs w:val="22"/>
                <w:lang w:val="sq-AL"/>
              </w:rPr>
              <w:t xml:space="preserve">Si </w:t>
            </w:r>
            <w:r w:rsidR="00C52F96">
              <w:rPr>
                <w:rFonts w:ascii="Arial" w:hAnsi="Arial" w:cs="Arial"/>
                <w:sz w:val="22"/>
                <w:szCs w:val="22"/>
                <w:lang w:val="sq-AL"/>
              </w:rPr>
              <w:t>konstatime</w:t>
            </w:r>
            <w:r w:rsidRPr="007F12B0">
              <w:rPr>
                <w:rFonts w:ascii="Arial" w:hAnsi="Arial" w:cs="Arial"/>
                <w:sz w:val="22"/>
                <w:szCs w:val="22"/>
                <w:lang w:val="sq-AL"/>
              </w:rPr>
              <w:t xml:space="preserve"> të veçanta të këtij revizioni </w:t>
            </w:r>
            <w:r w:rsidR="008B263B">
              <w:rPr>
                <w:rFonts w:ascii="Arial" w:hAnsi="Arial" w:cs="Arial"/>
                <w:sz w:val="22"/>
                <w:szCs w:val="22"/>
                <w:lang w:val="sq-AL"/>
              </w:rPr>
              <w:t>janë:</w:t>
            </w:r>
          </w:p>
          <w:p w:rsidR="00C33698" w:rsidRPr="00C52F96" w:rsidRDefault="00C33698" w:rsidP="00A30BE7">
            <w:pPr>
              <w:jc w:val="both"/>
              <w:rPr>
                <w:rFonts w:ascii="Arial" w:hAnsi="Arial" w:cs="Arial"/>
                <w:lang w:val="sq-AL"/>
              </w:rPr>
            </w:pPr>
          </w:p>
          <w:p w:rsidR="00C52F96" w:rsidRPr="00C52F96" w:rsidRDefault="00C52F96" w:rsidP="00C52F96">
            <w:pPr>
              <w:jc w:val="both"/>
              <w:rPr>
                <w:rFonts w:ascii="Arial" w:hAnsi="Arial" w:cs="Arial"/>
                <w:lang w:val="sq-AL"/>
              </w:rPr>
            </w:pPr>
            <w:r w:rsidRPr="00C52F96">
              <w:rPr>
                <w:rFonts w:ascii="Arial" w:hAnsi="Arial" w:cs="Arial"/>
                <w:b/>
                <w:sz w:val="22"/>
                <w:szCs w:val="22"/>
                <w:lang w:val="sq-AL"/>
              </w:rPr>
              <w:t>1</w:t>
            </w:r>
            <w:r w:rsidRPr="00C52F96">
              <w:rPr>
                <w:rFonts w:ascii="Arial" w:hAnsi="Arial" w:cs="Arial"/>
                <w:sz w:val="22"/>
                <w:szCs w:val="22"/>
                <w:lang w:val="sq-AL"/>
              </w:rPr>
              <w:t>.Seksioni për veprimtari publike pranë komunës se Zhelinës në bazë të planit vjetor të punës, kërkon nga shkollat fillore që çdo shkollë në bazë të ligjit për arsim fillor (Gazeta zyrtare nr.161/2019), deri më 15 Gusht të vitit gjegjës të sjellë programën vjetore për punë të shkollës fillore komunale.</w:t>
            </w:r>
          </w:p>
          <w:p w:rsidR="00C52F96" w:rsidRPr="00C52F96" w:rsidRDefault="00C52F96" w:rsidP="00C52F96">
            <w:pPr>
              <w:jc w:val="both"/>
              <w:rPr>
                <w:rFonts w:ascii="Arial" w:hAnsi="Arial" w:cs="Arial"/>
                <w:lang w:val="sq-AL"/>
              </w:rPr>
            </w:pPr>
            <w:r w:rsidRPr="00C52F96">
              <w:rPr>
                <w:rFonts w:ascii="Arial" w:hAnsi="Arial" w:cs="Arial"/>
                <w:b/>
                <w:sz w:val="22"/>
                <w:szCs w:val="22"/>
                <w:lang w:val="sq-AL"/>
              </w:rPr>
              <w:t>2</w:t>
            </w:r>
            <w:r w:rsidRPr="00C52F96">
              <w:rPr>
                <w:rFonts w:ascii="Arial" w:hAnsi="Arial" w:cs="Arial"/>
                <w:sz w:val="22"/>
                <w:szCs w:val="22"/>
                <w:lang w:val="sq-AL"/>
              </w:rPr>
              <w:t>.Seksioni për veprimtari publike pranë komunës së Zhelinës ka të përgaditura propozime deri te këshilli komunal për miratim dhe vendime për miratimin e programave të shkollave të cilat sillen deri me 31 gusht të vitit gjegjës (Neni 49 pika 7 dhe 8 e Ligjit për arsim fillor, gazeta zyrtare nr.161/2019).</w:t>
            </w:r>
          </w:p>
          <w:p w:rsidR="00C52F96" w:rsidRPr="00C52F96" w:rsidRDefault="00C52F96" w:rsidP="00C52F96">
            <w:pPr>
              <w:jc w:val="both"/>
              <w:rPr>
                <w:rFonts w:ascii="Arial" w:hAnsi="Arial" w:cs="Arial"/>
                <w:lang w:val="sq-AL"/>
              </w:rPr>
            </w:pPr>
            <w:r w:rsidRPr="00C52F96">
              <w:rPr>
                <w:rFonts w:ascii="Arial" w:hAnsi="Arial" w:cs="Arial"/>
                <w:b/>
                <w:sz w:val="22"/>
                <w:szCs w:val="22"/>
                <w:lang w:val="sq-AL"/>
              </w:rPr>
              <w:t>3</w:t>
            </w:r>
            <w:r w:rsidRPr="00C52F96">
              <w:rPr>
                <w:rFonts w:ascii="Arial" w:hAnsi="Arial" w:cs="Arial"/>
                <w:sz w:val="22"/>
                <w:szCs w:val="22"/>
                <w:lang w:val="sq-AL"/>
              </w:rPr>
              <w:t>.Konform programit vjetor për punë të shkollave fillore komunale nga neni 49 pika 7 dhe 8 e Ligjit për arsim fillor (Gazeta zyrtare nr.161/2019), shkollat fillore kanë të parapara edhe realizimin e ekskurzioneve me nxënësit e shkollave sipas klasave.</w:t>
            </w:r>
          </w:p>
          <w:p w:rsidR="00C52F96" w:rsidRPr="00C52F96" w:rsidRDefault="00C52F96" w:rsidP="00C52F96">
            <w:pPr>
              <w:jc w:val="both"/>
              <w:rPr>
                <w:rFonts w:ascii="Arial" w:hAnsi="Arial" w:cs="Arial"/>
                <w:lang w:val="sq-AL"/>
              </w:rPr>
            </w:pPr>
            <w:r w:rsidRPr="00C52F96">
              <w:rPr>
                <w:rFonts w:ascii="Arial" w:hAnsi="Arial" w:cs="Arial"/>
                <w:sz w:val="22"/>
                <w:szCs w:val="22"/>
                <w:lang w:val="sq-AL"/>
              </w:rPr>
              <w:t xml:space="preserve">Seksioni për veprimtari publike pranë komunës së Zhelinës në bazë të programeve të dorëzuara për realizimin e ekskurzioneve, ka të miratuara pëlqimet për realizimin e tyre konform dhe në pajtim me regulloren për mënyrën e realizimit të ekskurzioneve dhe aktiviteteve të lira të nxënësve në shkollat </w:t>
            </w:r>
            <w:r w:rsidRPr="00C52F96">
              <w:rPr>
                <w:rFonts w:ascii="Arial" w:hAnsi="Arial" w:cs="Arial"/>
                <w:sz w:val="22"/>
                <w:szCs w:val="22"/>
                <w:lang w:val="sq-AL"/>
              </w:rPr>
              <w:lastRenderedPageBreak/>
              <w:t>fillore, që e përpilon dhe e shpallë ministria e arsimit dhe shkencës (MASH).</w:t>
            </w:r>
          </w:p>
          <w:p w:rsidR="00C52F96" w:rsidRPr="00C52F96" w:rsidRDefault="00C52F96" w:rsidP="00C52F96">
            <w:pPr>
              <w:jc w:val="both"/>
              <w:rPr>
                <w:rFonts w:ascii="Arial" w:hAnsi="Arial" w:cs="Arial"/>
                <w:lang w:val="sq-AL"/>
              </w:rPr>
            </w:pPr>
            <w:r w:rsidRPr="00C52F96">
              <w:rPr>
                <w:rFonts w:ascii="Arial" w:hAnsi="Arial" w:cs="Arial"/>
                <w:b/>
                <w:sz w:val="22"/>
                <w:szCs w:val="22"/>
                <w:lang w:val="sq-AL"/>
              </w:rPr>
              <w:t>4</w:t>
            </w:r>
            <w:r w:rsidRPr="00C52F96">
              <w:rPr>
                <w:rFonts w:ascii="Arial" w:hAnsi="Arial" w:cs="Arial"/>
                <w:sz w:val="22"/>
                <w:szCs w:val="22"/>
                <w:lang w:val="sq-AL"/>
              </w:rPr>
              <w:t>.Komuna e Zhelinës respektivisht seksioni për veprimtari publike ka të miratuara pëlqimet për zëvendësime të punëtorve arsimor në kohë të caktuar në pajtim me nenin 85 pika 5 dhe nenit 87 pika 2 të ligjit për arsim fillor (Gazeta zyrtare nr.161/2019), në bazë të kërkesave paraprake nga shkollat fillore komunale.</w:t>
            </w:r>
          </w:p>
          <w:p w:rsidR="00C52F96" w:rsidRPr="00C52F96" w:rsidRDefault="00C52F96" w:rsidP="00C52F96">
            <w:pPr>
              <w:jc w:val="both"/>
              <w:rPr>
                <w:rFonts w:ascii="Arial" w:hAnsi="Arial" w:cs="Arial"/>
                <w:lang w:val="sq-AL"/>
              </w:rPr>
            </w:pPr>
            <w:r w:rsidRPr="00C52F96">
              <w:rPr>
                <w:rFonts w:ascii="Arial" w:hAnsi="Arial" w:cs="Arial"/>
                <w:b/>
                <w:sz w:val="22"/>
                <w:szCs w:val="22"/>
                <w:lang w:val="sq-AL"/>
              </w:rPr>
              <w:t>5</w:t>
            </w:r>
            <w:r w:rsidRPr="00C52F96">
              <w:rPr>
                <w:rFonts w:ascii="Arial" w:hAnsi="Arial" w:cs="Arial"/>
                <w:sz w:val="22"/>
                <w:szCs w:val="22"/>
                <w:lang w:val="sq-AL"/>
              </w:rPr>
              <w:t>.Në bazë të nenit 89 të Ligjit për arsim fillor (Gazeta zyrtare nr.161/2019)</w:t>
            </w:r>
            <w:r w:rsidRPr="00C52F96">
              <w:rPr>
                <w:rFonts w:ascii="Arial" w:hAnsi="Arial" w:cs="Arial"/>
                <w:sz w:val="22"/>
                <w:szCs w:val="22"/>
                <w:lang w:val="mk-MK"/>
              </w:rPr>
              <w:t>,</w:t>
            </w:r>
            <w:r w:rsidRPr="00C52F96">
              <w:rPr>
                <w:rFonts w:ascii="Arial" w:hAnsi="Arial" w:cs="Arial"/>
                <w:sz w:val="22"/>
                <w:szCs w:val="22"/>
                <w:lang w:val="sq-AL"/>
              </w:rPr>
              <w:t xml:space="preserve"> në bazë të kërkesave të shkollave fillore komunale për transformimin e vendeve të punës për punëtorët arsimor dhe teknik nga koha e caktuar në kohë të pacaktuar pune.</w:t>
            </w:r>
          </w:p>
          <w:p w:rsidR="00C52F96" w:rsidRPr="00C52F96" w:rsidRDefault="00C52F96" w:rsidP="00C52F96">
            <w:pPr>
              <w:jc w:val="both"/>
              <w:rPr>
                <w:rFonts w:ascii="Arial" w:hAnsi="Arial" w:cs="Arial"/>
                <w:lang w:val="sq-AL"/>
              </w:rPr>
            </w:pPr>
            <w:r w:rsidRPr="00C52F96">
              <w:rPr>
                <w:rFonts w:ascii="Arial" w:hAnsi="Arial" w:cs="Arial"/>
                <w:sz w:val="22"/>
                <w:szCs w:val="22"/>
                <w:lang w:val="sq-AL"/>
              </w:rPr>
              <w:t>Seksioni për veprimtari publike pranë komunës së Zhelinës ka të formuar komision komunal për transformimin e vendeve të punës nga koha e caktuar në të pacaktuar etj.</w:t>
            </w:r>
          </w:p>
          <w:p w:rsidR="00C52F96" w:rsidRPr="00C52F96" w:rsidRDefault="00C52F96" w:rsidP="00C52F96">
            <w:pPr>
              <w:jc w:val="both"/>
              <w:rPr>
                <w:rFonts w:ascii="Arial" w:hAnsi="Arial" w:cs="Arial"/>
                <w:lang w:val="sq-AL"/>
              </w:rPr>
            </w:pPr>
          </w:p>
          <w:p w:rsidR="002909D7" w:rsidRPr="00C52F96" w:rsidRDefault="002909D7" w:rsidP="00C52F96">
            <w:pPr>
              <w:jc w:val="both"/>
              <w:rPr>
                <w:rFonts w:ascii="Arial" w:hAnsi="Arial" w:cs="Arial"/>
                <w:lang w:val="sq-AL"/>
              </w:rPr>
            </w:pPr>
          </w:p>
          <w:p w:rsidR="002909D7" w:rsidRPr="00C52F96" w:rsidRDefault="002909D7" w:rsidP="002909D7">
            <w:pPr>
              <w:ind w:left="166"/>
              <w:jc w:val="both"/>
              <w:rPr>
                <w:rFonts w:ascii="Arial" w:hAnsi="Arial" w:cs="Arial"/>
                <w:lang w:val="mk-MK"/>
              </w:rPr>
            </w:pPr>
          </w:p>
          <w:p w:rsidR="0048663D" w:rsidRPr="00C52F96" w:rsidRDefault="0048663D" w:rsidP="00A30BE7">
            <w:pPr>
              <w:jc w:val="both"/>
              <w:rPr>
                <w:rFonts w:ascii="Arial" w:eastAsia="Times New Roman" w:hAnsi="Arial" w:cs="Arial"/>
                <w:lang w:val="sq-AL"/>
              </w:rPr>
            </w:pPr>
          </w:p>
          <w:p w:rsidR="0048663D" w:rsidRPr="00C52F96" w:rsidRDefault="0048663D" w:rsidP="00A30BE7">
            <w:pPr>
              <w:jc w:val="both"/>
              <w:rPr>
                <w:rFonts w:ascii="Arial" w:eastAsia="Times New Roman" w:hAnsi="Arial" w:cs="Arial"/>
                <w:lang w:val="mk-MK"/>
              </w:rPr>
            </w:pPr>
          </w:p>
          <w:p w:rsidR="0048663D" w:rsidRPr="00C52F96" w:rsidRDefault="0048663D" w:rsidP="00A30BE7">
            <w:pPr>
              <w:jc w:val="both"/>
              <w:rPr>
                <w:rFonts w:ascii="Arial" w:eastAsia="Times New Roman" w:hAnsi="Arial" w:cs="Arial"/>
                <w:lang w:val="mk-MK"/>
              </w:rPr>
            </w:pPr>
          </w:p>
          <w:p w:rsidR="00BE1F6A" w:rsidRPr="00C52F96" w:rsidRDefault="00BE1F6A" w:rsidP="00A30BE7">
            <w:pPr>
              <w:jc w:val="both"/>
              <w:rPr>
                <w:rFonts w:ascii="Arial" w:hAnsi="Arial" w:cs="Arial"/>
                <w:lang w:val="sq-AL"/>
              </w:rPr>
            </w:pPr>
          </w:p>
          <w:p w:rsidR="00BE1F6A" w:rsidRPr="00C52F96" w:rsidRDefault="00BE1F6A" w:rsidP="00A30BE7">
            <w:pPr>
              <w:jc w:val="both"/>
              <w:rPr>
                <w:rFonts w:ascii="Arial" w:hAnsi="Arial" w:cs="Arial"/>
                <w:lang w:val="sq-AL"/>
              </w:rPr>
            </w:pPr>
          </w:p>
          <w:p w:rsidR="00BE1F6A" w:rsidRPr="00A84042" w:rsidRDefault="00BE1F6A" w:rsidP="00A30BE7">
            <w:pPr>
              <w:jc w:val="both"/>
              <w:rPr>
                <w:rFonts w:ascii="Arial" w:hAnsi="Arial" w:cs="Arial"/>
                <w:lang w:val="sq-AL"/>
              </w:rPr>
            </w:pPr>
          </w:p>
        </w:tc>
      </w:tr>
    </w:tbl>
    <w:p w:rsidR="00C04B6C" w:rsidRPr="003A0077" w:rsidRDefault="00C04B6C" w:rsidP="00C04B6C">
      <w:pPr>
        <w:rPr>
          <w:rFonts w:ascii="Arial" w:hAnsi="Arial" w:cs="Arial"/>
          <w:b/>
          <w:lang w:val="mk-MK"/>
        </w:rPr>
      </w:pPr>
      <w:bookmarkStart w:id="1" w:name="_Toc126139809"/>
    </w:p>
    <w:tbl>
      <w:tblPr>
        <w:tblpPr w:leftFromText="180" w:rightFromText="180" w:vertAnchor="text" w:horzAnchor="margin" w:tblpY="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7"/>
        <w:gridCol w:w="4627"/>
      </w:tblGrid>
      <w:tr w:rsidR="00C04B6C" w:rsidRPr="00022E75" w:rsidTr="004D605A">
        <w:trPr>
          <w:trHeight w:val="3970"/>
        </w:trPr>
        <w:tc>
          <w:tcPr>
            <w:tcW w:w="4837" w:type="dxa"/>
            <w:tcBorders>
              <w:top w:val="nil"/>
              <w:left w:val="nil"/>
              <w:bottom w:val="nil"/>
              <w:right w:val="nil"/>
            </w:tcBorders>
          </w:tcPr>
          <w:p w:rsidR="003A0077" w:rsidRPr="003A0077" w:rsidRDefault="003A0077" w:rsidP="003A0077">
            <w:pPr>
              <w:pStyle w:val="ListParagraph"/>
              <w:jc w:val="both"/>
              <w:rPr>
                <w:rFonts w:ascii="Arial" w:hAnsi="Arial" w:cs="Arial"/>
                <w:lang w:val="mk-MK"/>
              </w:rPr>
            </w:pPr>
          </w:p>
        </w:tc>
        <w:tc>
          <w:tcPr>
            <w:tcW w:w="4627" w:type="dxa"/>
            <w:tcBorders>
              <w:top w:val="nil"/>
              <w:left w:val="nil"/>
              <w:bottom w:val="nil"/>
              <w:right w:val="nil"/>
            </w:tcBorders>
          </w:tcPr>
          <w:p w:rsidR="00C04B6C" w:rsidRPr="00F32684" w:rsidRDefault="00C04B6C" w:rsidP="00C04B6C">
            <w:pPr>
              <w:jc w:val="both"/>
              <w:rPr>
                <w:rFonts w:ascii="Arial" w:hAnsi="Arial" w:cs="Arial"/>
              </w:rPr>
            </w:pPr>
          </w:p>
        </w:tc>
      </w:tr>
      <w:tr w:rsidR="00C04B6C" w:rsidRPr="00022E75" w:rsidTr="004D605A">
        <w:trPr>
          <w:trHeight w:val="426"/>
        </w:trPr>
        <w:tc>
          <w:tcPr>
            <w:tcW w:w="4837" w:type="dxa"/>
            <w:tcBorders>
              <w:top w:val="nil"/>
              <w:left w:val="nil"/>
              <w:bottom w:val="nil"/>
              <w:right w:val="nil"/>
            </w:tcBorders>
          </w:tcPr>
          <w:p w:rsidR="00EA5615" w:rsidRPr="00C23DB1" w:rsidRDefault="00EA5615" w:rsidP="0018042F">
            <w:pPr>
              <w:jc w:val="both"/>
              <w:rPr>
                <w:rFonts w:ascii="Arial" w:hAnsi="Arial" w:cs="Arial"/>
                <w:lang w:val="mk-MK"/>
              </w:rPr>
            </w:pPr>
          </w:p>
        </w:tc>
        <w:tc>
          <w:tcPr>
            <w:tcW w:w="4627" w:type="dxa"/>
            <w:tcBorders>
              <w:top w:val="nil"/>
              <w:left w:val="nil"/>
              <w:bottom w:val="nil"/>
              <w:right w:val="nil"/>
            </w:tcBorders>
          </w:tcPr>
          <w:p w:rsidR="00C04B6C" w:rsidRPr="00022E75" w:rsidRDefault="00C04B6C" w:rsidP="00C04B6C">
            <w:pPr>
              <w:ind w:left="720"/>
              <w:jc w:val="both"/>
              <w:rPr>
                <w:rFonts w:ascii="Arial" w:hAnsi="Arial" w:cs="Arial"/>
                <w:lang w:val="sq-AL"/>
              </w:rPr>
            </w:pPr>
          </w:p>
        </w:tc>
      </w:tr>
      <w:tr w:rsidR="00C04B6C" w:rsidRPr="00022E75" w:rsidTr="004D605A">
        <w:trPr>
          <w:trHeight w:val="7152"/>
        </w:trPr>
        <w:tc>
          <w:tcPr>
            <w:tcW w:w="4837" w:type="dxa"/>
            <w:tcBorders>
              <w:top w:val="nil"/>
              <w:left w:val="nil"/>
              <w:bottom w:val="nil"/>
              <w:right w:val="nil"/>
            </w:tcBorders>
          </w:tcPr>
          <w:p w:rsidR="00F146EC" w:rsidRPr="00F146EC" w:rsidRDefault="00F146EC" w:rsidP="00F146EC">
            <w:pPr>
              <w:jc w:val="both"/>
              <w:rPr>
                <w:rFonts w:ascii="Arial" w:hAnsi="Arial" w:cs="Arial"/>
                <w:lang w:val="mk-MK"/>
              </w:rPr>
            </w:pPr>
          </w:p>
        </w:tc>
        <w:tc>
          <w:tcPr>
            <w:tcW w:w="4627" w:type="dxa"/>
            <w:tcBorders>
              <w:top w:val="nil"/>
              <w:left w:val="nil"/>
              <w:bottom w:val="nil"/>
              <w:right w:val="nil"/>
            </w:tcBorders>
          </w:tcPr>
          <w:p w:rsidR="00C04B6C" w:rsidRPr="00022E75" w:rsidRDefault="00C04B6C" w:rsidP="00DD02B3">
            <w:pPr>
              <w:jc w:val="both"/>
              <w:rPr>
                <w:rFonts w:ascii="Arial" w:hAnsi="Arial" w:cs="Arial"/>
                <w:lang w:val="mk-MK"/>
              </w:rPr>
            </w:pPr>
          </w:p>
        </w:tc>
      </w:tr>
      <w:tr w:rsidR="00C04B6C" w:rsidRPr="00022E75" w:rsidTr="004D605A">
        <w:trPr>
          <w:trHeight w:val="854"/>
        </w:trPr>
        <w:tc>
          <w:tcPr>
            <w:tcW w:w="4837" w:type="dxa"/>
            <w:tcBorders>
              <w:top w:val="nil"/>
              <w:left w:val="nil"/>
              <w:bottom w:val="nil"/>
              <w:right w:val="nil"/>
            </w:tcBorders>
          </w:tcPr>
          <w:p w:rsidR="00237FEB" w:rsidRPr="00B35FFF" w:rsidRDefault="00237FEB" w:rsidP="005E2754">
            <w:pPr>
              <w:jc w:val="both"/>
              <w:rPr>
                <w:rFonts w:ascii="Arial" w:hAnsi="Arial" w:cs="Arial"/>
                <w:lang w:val="mk-MK"/>
              </w:rPr>
            </w:pPr>
          </w:p>
        </w:tc>
        <w:tc>
          <w:tcPr>
            <w:tcW w:w="4627" w:type="dxa"/>
            <w:tcBorders>
              <w:top w:val="nil"/>
              <w:left w:val="nil"/>
              <w:bottom w:val="nil"/>
              <w:right w:val="nil"/>
            </w:tcBorders>
          </w:tcPr>
          <w:p w:rsidR="00C04B6C" w:rsidRPr="00022E75" w:rsidRDefault="00C04B6C" w:rsidP="00C04B6C">
            <w:pPr>
              <w:jc w:val="both"/>
              <w:rPr>
                <w:rFonts w:ascii="Arial" w:hAnsi="Arial" w:cs="Arial"/>
                <w:lang w:val="sq-AL"/>
              </w:rPr>
            </w:pPr>
          </w:p>
        </w:tc>
      </w:tr>
      <w:tr w:rsidR="00C04B6C" w:rsidRPr="00022E75" w:rsidTr="004D605A">
        <w:trPr>
          <w:trHeight w:val="3879"/>
        </w:trPr>
        <w:tc>
          <w:tcPr>
            <w:tcW w:w="4837" w:type="dxa"/>
            <w:tcBorders>
              <w:top w:val="nil"/>
              <w:left w:val="nil"/>
              <w:bottom w:val="nil"/>
              <w:right w:val="nil"/>
            </w:tcBorders>
          </w:tcPr>
          <w:p w:rsidR="00C04B6C" w:rsidRPr="00DF5C80" w:rsidRDefault="00C04B6C" w:rsidP="00C04B6C">
            <w:pPr>
              <w:jc w:val="both"/>
              <w:rPr>
                <w:rFonts w:ascii="Arial" w:hAnsi="Arial" w:cs="Arial"/>
                <w:i/>
                <w:lang w:val="mk-MK"/>
              </w:rPr>
            </w:pPr>
          </w:p>
        </w:tc>
        <w:tc>
          <w:tcPr>
            <w:tcW w:w="4627" w:type="dxa"/>
            <w:tcBorders>
              <w:top w:val="nil"/>
              <w:left w:val="nil"/>
              <w:bottom w:val="nil"/>
              <w:right w:val="nil"/>
            </w:tcBorders>
          </w:tcPr>
          <w:p w:rsidR="00C04B6C" w:rsidRPr="007223FB" w:rsidRDefault="00C04B6C" w:rsidP="00C04B6C">
            <w:pPr>
              <w:ind w:left="-54"/>
              <w:jc w:val="both"/>
              <w:rPr>
                <w:rFonts w:ascii="Arial" w:hAnsi="Arial" w:cs="Arial"/>
                <w:lang w:val="sq-AL"/>
              </w:rPr>
            </w:pPr>
          </w:p>
        </w:tc>
      </w:tr>
      <w:tr w:rsidR="00C04B6C" w:rsidRPr="00022E75" w:rsidTr="004D605A">
        <w:trPr>
          <w:trHeight w:val="494"/>
        </w:trPr>
        <w:tc>
          <w:tcPr>
            <w:tcW w:w="4837" w:type="dxa"/>
            <w:tcBorders>
              <w:top w:val="nil"/>
              <w:left w:val="nil"/>
              <w:bottom w:val="nil"/>
              <w:right w:val="nil"/>
            </w:tcBorders>
          </w:tcPr>
          <w:p w:rsidR="00C04B6C" w:rsidRPr="00BD4C3F" w:rsidRDefault="00C04B6C" w:rsidP="00C04B6C">
            <w:pPr>
              <w:rPr>
                <w:rFonts w:ascii="Arial" w:hAnsi="Arial" w:cs="Arial"/>
                <w:lang w:val="mk-MK"/>
              </w:rPr>
            </w:pPr>
          </w:p>
        </w:tc>
        <w:tc>
          <w:tcPr>
            <w:tcW w:w="4627" w:type="dxa"/>
            <w:tcBorders>
              <w:top w:val="nil"/>
              <w:left w:val="nil"/>
              <w:bottom w:val="nil"/>
              <w:right w:val="nil"/>
            </w:tcBorders>
          </w:tcPr>
          <w:p w:rsidR="00C04B6C" w:rsidRPr="008215A1" w:rsidRDefault="00C04B6C" w:rsidP="00395EEF">
            <w:pPr>
              <w:jc w:val="both"/>
              <w:rPr>
                <w:rFonts w:ascii="Arial" w:hAnsi="Arial" w:cs="Arial"/>
                <w:lang w:val="mk-MK"/>
              </w:rPr>
            </w:pPr>
          </w:p>
        </w:tc>
      </w:tr>
      <w:tr w:rsidR="00C04B6C" w:rsidRPr="00022E75" w:rsidTr="004D605A">
        <w:trPr>
          <w:trHeight w:val="1106"/>
        </w:trPr>
        <w:tc>
          <w:tcPr>
            <w:tcW w:w="4837" w:type="dxa"/>
            <w:tcBorders>
              <w:top w:val="nil"/>
              <w:left w:val="nil"/>
              <w:bottom w:val="nil"/>
              <w:right w:val="nil"/>
            </w:tcBorders>
          </w:tcPr>
          <w:p w:rsidR="00C04B6C" w:rsidRPr="00395EEF" w:rsidRDefault="00C04B6C" w:rsidP="00395EEF">
            <w:pPr>
              <w:pStyle w:val="ListParagraph"/>
              <w:ind w:left="0"/>
              <w:jc w:val="both"/>
              <w:rPr>
                <w:rFonts w:ascii="Arial" w:hAnsi="Arial" w:cs="Arial"/>
                <w:b/>
                <w:lang w:val="sq-AL"/>
              </w:rPr>
            </w:pPr>
          </w:p>
        </w:tc>
        <w:tc>
          <w:tcPr>
            <w:tcW w:w="4627" w:type="dxa"/>
            <w:tcBorders>
              <w:top w:val="nil"/>
              <w:left w:val="nil"/>
              <w:bottom w:val="nil"/>
              <w:right w:val="nil"/>
            </w:tcBorders>
          </w:tcPr>
          <w:p w:rsidR="00C04B6C" w:rsidRPr="0026191B" w:rsidRDefault="00C04B6C" w:rsidP="00C04B6C">
            <w:pPr>
              <w:jc w:val="both"/>
              <w:rPr>
                <w:rFonts w:ascii="Arial" w:hAnsi="Arial" w:cs="Arial"/>
                <w:lang w:val="sq-AL"/>
              </w:rPr>
            </w:pPr>
          </w:p>
        </w:tc>
      </w:tr>
      <w:tr w:rsidR="00C04B6C" w:rsidRPr="00022E75" w:rsidTr="004D605A">
        <w:tc>
          <w:tcPr>
            <w:tcW w:w="4837" w:type="dxa"/>
            <w:tcBorders>
              <w:top w:val="nil"/>
              <w:left w:val="nil"/>
              <w:bottom w:val="nil"/>
              <w:right w:val="nil"/>
            </w:tcBorders>
          </w:tcPr>
          <w:p w:rsidR="00C04B6C" w:rsidRPr="0026191B" w:rsidRDefault="00C04B6C" w:rsidP="00C04B6C">
            <w:pPr>
              <w:jc w:val="both"/>
              <w:rPr>
                <w:rFonts w:ascii="Arial" w:hAnsi="Arial" w:cs="Arial"/>
                <w:lang w:val="mk-MK"/>
              </w:rPr>
            </w:pPr>
          </w:p>
        </w:tc>
        <w:tc>
          <w:tcPr>
            <w:tcW w:w="4627" w:type="dxa"/>
            <w:tcBorders>
              <w:top w:val="nil"/>
              <w:left w:val="nil"/>
              <w:bottom w:val="nil"/>
              <w:right w:val="nil"/>
            </w:tcBorders>
          </w:tcPr>
          <w:p w:rsidR="00C04B6C" w:rsidRPr="00BD4C3F" w:rsidRDefault="00C04B6C" w:rsidP="00C04B6C">
            <w:pPr>
              <w:jc w:val="both"/>
              <w:rPr>
                <w:rFonts w:ascii="Arial" w:hAnsi="Arial" w:cs="Arial"/>
                <w:lang w:val="mk-MK"/>
              </w:rPr>
            </w:pPr>
          </w:p>
        </w:tc>
      </w:tr>
      <w:tr w:rsidR="00C04B6C" w:rsidRPr="00022E75" w:rsidTr="004D605A">
        <w:tc>
          <w:tcPr>
            <w:tcW w:w="4837" w:type="dxa"/>
            <w:tcBorders>
              <w:top w:val="nil"/>
              <w:left w:val="nil"/>
              <w:bottom w:val="nil"/>
              <w:right w:val="nil"/>
            </w:tcBorders>
          </w:tcPr>
          <w:p w:rsidR="00C04B6C" w:rsidRPr="008215A1" w:rsidRDefault="00C04B6C" w:rsidP="00C04B6C">
            <w:pPr>
              <w:jc w:val="both"/>
              <w:rPr>
                <w:rFonts w:ascii="Arial" w:hAnsi="Arial" w:cs="Arial"/>
                <w:b/>
                <w:lang w:val="mk-MK"/>
              </w:rPr>
            </w:pPr>
          </w:p>
        </w:tc>
        <w:tc>
          <w:tcPr>
            <w:tcW w:w="4627" w:type="dxa"/>
            <w:tcBorders>
              <w:top w:val="nil"/>
              <w:left w:val="nil"/>
              <w:bottom w:val="nil"/>
              <w:right w:val="nil"/>
            </w:tcBorders>
          </w:tcPr>
          <w:p w:rsidR="00C04B6C" w:rsidRPr="00160C4E" w:rsidRDefault="00C04B6C" w:rsidP="00C04B6C">
            <w:pPr>
              <w:pStyle w:val="ListParagraph"/>
              <w:ind w:left="792"/>
              <w:jc w:val="both"/>
              <w:rPr>
                <w:rFonts w:ascii="Arial" w:hAnsi="Arial" w:cs="Arial"/>
                <w:lang w:val="mk-MK"/>
              </w:rPr>
            </w:pPr>
          </w:p>
        </w:tc>
      </w:tr>
      <w:tr w:rsidR="00C04B6C" w:rsidRPr="00022E75" w:rsidTr="004D605A">
        <w:trPr>
          <w:trHeight w:val="2114"/>
        </w:trPr>
        <w:tc>
          <w:tcPr>
            <w:tcW w:w="4837" w:type="dxa"/>
            <w:tcBorders>
              <w:top w:val="nil"/>
              <w:left w:val="nil"/>
              <w:bottom w:val="nil"/>
              <w:right w:val="nil"/>
            </w:tcBorders>
          </w:tcPr>
          <w:p w:rsidR="00C04B6C" w:rsidRPr="005E046C" w:rsidRDefault="00C04B6C" w:rsidP="00C04B6C">
            <w:pPr>
              <w:rPr>
                <w:rFonts w:ascii="Arial" w:hAnsi="Arial" w:cs="Arial"/>
                <w:lang w:val="sq-AL"/>
              </w:rPr>
            </w:pPr>
          </w:p>
        </w:tc>
        <w:tc>
          <w:tcPr>
            <w:tcW w:w="4627" w:type="dxa"/>
            <w:tcBorders>
              <w:top w:val="nil"/>
              <w:left w:val="nil"/>
              <w:bottom w:val="nil"/>
              <w:right w:val="nil"/>
            </w:tcBorders>
          </w:tcPr>
          <w:p w:rsidR="00C04B6C" w:rsidRPr="000E18BB" w:rsidRDefault="00C04B6C" w:rsidP="00C04B6C">
            <w:pPr>
              <w:tabs>
                <w:tab w:val="left" w:pos="1256"/>
              </w:tabs>
              <w:rPr>
                <w:rFonts w:ascii="Arial" w:hAnsi="Arial" w:cs="Arial"/>
                <w:lang w:val="mk-MK"/>
              </w:rPr>
            </w:pPr>
          </w:p>
        </w:tc>
      </w:tr>
      <w:tr w:rsidR="00C04B6C" w:rsidRPr="00022E75" w:rsidTr="004D605A">
        <w:tc>
          <w:tcPr>
            <w:tcW w:w="4837" w:type="dxa"/>
            <w:tcBorders>
              <w:top w:val="nil"/>
              <w:left w:val="nil"/>
              <w:bottom w:val="nil"/>
              <w:right w:val="nil"/>
            </w:tcBorders>
          </w:tcPr>
          <w:p w:rsidR="00C04B6C" w:rsidRPr="00395EEF" w:rsidRDefault="00C04B6C" w:rsidP="00C04B6C">
            <w:pPr>
              <w:jc w:val="both"/>
              <w:rPr>
                <w:rFonts w:ascii="Arial" w:hAnsi="Arial" w:cs="Arial"/>
                <w:b/>
                <w:lang w:val="sq-AL"/>
              </w:rPr>
            </w:pPr>
          </w:p>
        </w:tc>
        <w:tc>
          <w:tcPr>
            <w:tcW w:w="4627" w:type="dxa"/>
            <w:tcBorders>
              <w:top w:val="nil"/>
              <w:left w:val="nil"/>
              <w:bottom w:val="nil"/>
              <w:right w:val="nil"/>
            </w:tcBorders>
          </w:tcPr>
          <w:p w:rsidR="00C04B6C" w:rsidRPr="00CE5A19" w:rsidRDefault="00C04B6C" w:rsidP="00C04B6C">
            <w:pPr>
              <w:jc w:val="both"/>
              <w:rPr>
                <w:rFonts w:ascii="Arial" w:hAnsi="Arial" w:cs="Arial"/>
                <w:lang w:val="sq-AL"/>
              </w:rPr>
            </w:pPr>
          </w:p>
        </w:tc>
      </w:tr>
      <w:tr w:rsidR="00C04B6C" w:rsidRPr="00022E75" w:rsidTr="004D605A">
        <w:tc>
          <w:tcPr>
            <w:tcW w:w="4837" w:type="dxa"/>
            <w:tcBorders>
              <w:top w:val="nil"/>
              <w:left w:val="nil"/>
              <w:bottom w:val="nil"/>
              <w:right w:val="nil"/>
            </w:tcBorders>
          </w:tcPr>
          <w:p w:rsidR="00C04B6C" w:rsidRPr="00CE5A19" w:rsidRDefault="00C04B6C" w:rsidP="00C04B6C">
            <w:pPr>
              <w:jc w:val="both"/>
              <w:rPr>
                <w:rFonts w:ascii="Arial" w:hAnsi="Arial" w:cs="Arial"/>
                <w:b/>
                <w:i/>
                <w:lang w:val="mk-MK"/>
              </w:rPr>
            </w:pPr>
          </w:p>
        </w:tc>
        <w:tc>
          <w:tcPr>
            <w:tcW w:w="4627" w:type="dxa"/>
            <w:tcBorders>
              <w:top w:val="nil"/>
              <w:left w:val="nil"/>
              <w:bottom w:val="nil"/>
              <w:right w:val="nil"/>
            </w:tcBorders>
          </w:tcPr>
          <w:p w:rsidR="00C04B6C" w:rsidRPr="00CE5A19" w:rsidRDefault="00C04B6C" w:rsidP="00C04B6C">
            <w:pPr>
              <w:jc w:val="both"/>
              <w:rPr>
                <w:rFonts w:ascii="Arial" w:hAnsi="Arial" w:cs="Arial"/>
                <w:b/>
                <w:i/>
              </w:rPr>
            </w:pPr>
          </w:p>
        </w:tc>
      </w:tr>
    </w:tbl>
    <w:p w:rsidR="00C04B6C" w:rsidRDefault="00C04B6C" w:rsidP="00C04B6C">
      <w:pPr>
        <w:rPr>
          <w:rFonts w:ascii="Arial" w:hAnsi="Arial" w:cs="Arial"/>
          <w:b/>
          <w:lang w:val="mk-MK"/>
        </w:rPr>
      </w:pPr>
    </w:p>
    <w:p w:rsidR="00C04B6C" w:rsidRDefault="00C04B6C" w:rsidP="00C04B6C">
      <w:pPr>
        <w:rPr>
          <w:rFonts w:ascii="Arial" w:hAnsi="Arial" w:cs="Arial"/>
          <w:b/>
          <w:lang w:val="mk-MK"/>
        </w:rPr>
      </w:pPr>
    </w:p>
    <w:p w:rsidR="00C04B6C" w:rsidRDefault="00C04B6C" w:rsidP="00C04B6C">
      <w:pPr>
        <w:rPr>
          <w:rFonts w:ascii="Arial" w:hAnsi="Arial" w:cs="Arial"/>
          <w:b/>
          <w:lang w:val="mk-MK"/>
        </w:rPr>
      </w:pPr>
    </w:p>
    <w:p w:rsidR="00C04B6C" w:rsidRDefault="00C04B6C" w:rsidP="00C04B6C">
      <w:pPr>
        <w:tabs>
          <w:tab w:val="left" w:pos="2114"/>
        </w:tabs>
        <w:rPr>
          <w:rFonts w:ascii="Arial" w:hAnsi="Arial" w:cs="Arial"/>
          <w:b/>
        </w:rPr>
      </w:pPr>
    </w:p>
    <w:p w:rsidR="00C04B6C" w:rsidRDefault="00C04B6C" w:rsidP="00C04B6C">
      <w:pPr>
        <w:rPr>
          <w:rFonts w:ascii="Arial" w:hAnsi="Arial" w:cs="Arial"/>
          <w:b/>
        </w:rPr>
      </w:pPr>
    </w:p>
    <w:p w:rsidR="00C04B6C" w:rsidRPr="004D68A7" w:rsidRDefault="00C04B6C" w:rsidP="00C04B6C">
      <w:pPr>
        <w:rPr>
          <w:rFonts w:ascii="Arial" w:hAnsi="Arial" w:cs="Arial"/>
          <w:b/>
          <w:lang w:val="sq-AL"/>
        </w:rPr>
      </w:pPr>
    </w:p>
    <w:bookmarkEnd w:id="1"/>
    <w:p w:rsidR="00C04B6C" w:rsidRPr="00022E75" w:rsidRDefault="00C04B6C" w:rsidP="00C04B6C">
      <w:pPr>
        <w:ind w:left="360"/>
        <w:jc w:val="both"/>
        <w:rPr>
          <w:rFonts w:ascii="Arial" w:hAnsi="Arial" w:cs="Arial"/>
          <w:b/>
          <w:sz w:val="22"/>
          <w:szCs w:val="22"/>
          <w:lang w:val="mk-MK"/>
        </w:rPr>
      </w:pPr>
    </w:p>
    <w:p w:rsidR="00C04B6C" w:rsidRPr="00022E75" w:rsidRDefault="00C04B6C" w:rsidP="00C04B6C">
      <w:pPr>
        <w:jc w:val="both"/>
        <w:rPr>
          <w:rFonts w:ascii="Arial" w:hAnsi="Arial" w:cs="Arial"/>
          <w:b/>
          <w:sz w:val="22"/>
          <w:szCs w:val="22"/>
          <w:lang w:val="mk-MK"/>
        </w:rPr>
      </w:pPr>
    </w:p>
    <w:p w:rsidR="00052342" w:rsidRDefault="00052342" w:rsidP="00C04B6C"/>
    <w:sectPr w:rsidR="00052342" w:rsidSect="004C7F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AC C Times">
    <w:panose1 w:val="02027200000000000000"/>
    <w:charset w:val="00"/>
    <w:family w:val="roman"/>
    <w:pitch w:val="variable"/>
    <w:sig w:usb0="00000087" w:usb1="00000000" w:usb2="00000000" w:usb3="00000000" w:csb0="0000001B" w:csb1="00000000"/>
  </w:font>
  <w:font w:name="Macedonian Tms">
    <w:panose1 w:val="02020603050405020304"/>
    <w:charset w:val="00"/>
    <w:family w:val="roman"/>
    <w:pitch w:val="variable"/>
    <w:sig w:usb0="00000003" w:usb1="00000000" w:usb2="00000000" w:usb3="00000000" w:csb0="00000001" w:csb1="00000000"/>
  </w:font>
  <w:font w:name="Makedonski Tajms">
    <w:panose1 w:val="02027200000000000000"/>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5659"/>
    <w:multiLevelType w:val="hybridMultilevel"/>
    <w:tmpl w:val="DB84E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632E6"/>
    <w:multiLevelType w:val="hybridMultilevel"/>
    <w:tmpl w:val="3DCC1A3A"/>
    <w:lvl w:ilvl="0" w:tplc="4FFE42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A3713"/>
    <w:multiLevelType w:val="hybridMultilevel"/>
    <w:tmpl w:val="56324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9B5590"/>
    <w:multiLevelType w:val="hybridMultilevel"/>
    <w:tmpl w:val="A4A28602"/>
    <w:lvl w:ilvl="0" w:tplc="92869DD6">
      <w:start w:val="1"/>
      <w:numFmt w:val="decimal"/>
      <w:lvlText w:val="%1"/>
      <w:lvlJc w:val="left"/>
      <w:pPr>
        <w:ind w:left="720" w:hanging="360"/>
      </w:pPr>
      <w:rPr>
        <w:rFonts w:ascii="Arial" w:eastAsia="MS Mincho"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BF215D"/>
    <w:multiLevelType w:val="hybridMultilevel"/>
    <w:tmpl w:val="0860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8C61B6"/>
    <w:multiLevelType w:val="hybridMultilevel"/>
    <w:tmpl w:val="0910F688"/>
    <w:lvl w:ilvl="0" w:tplc="86C24C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F06032"/>
    <w:multiLevelType w:val="hybridMultilevel"/>
    <w:tmpl w:val="06181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04B6C"/>
    <w:rsid w:val="000142EA"/>
    <w:rsid w:val="00027DF8"/>
    <w:rsid w:val="0003007E"/>
    <w:rsid w:val="00032A12"/>
    <w:rsid w:val="00042A8A"/>
    <w:rsid w:val="00043CCE"/>
    <w:rsid w:val="00047A34"/>
    <w:rsid w:val="00052342"/>
    <w:rsid w:val="000639C5"/>
    <w:rsid w:val="0007265C"/>
    <w:rsid w:val="00072D53"/>
    <w:rsid w:val="000D0C9C"/>
    <w:rsid w:val="000D1DDB"/>
    <w:rsid w:val="000E1749"/>
    <w:rsid w:val="001104ED"/>
    <w:rsid w:val="001600E5"/>
    <w:rsid w:val="00175CF2"/>
    <w:rsid w:val="0018042F"/>
    <w:rsid w:val="00191A8F"/>
    <w:rsid w:val="0019331C"/>
    <w:rsid w:val="001A57BD"/>
    <w:rsid w:val="001B00B4"/>
    <w:rsid w:val="001C09B8"/>
    <w:rsid w:val="001D24B2"/>
    <w:rsid w:val="001D3F4E"/>
    <w:rsid w:val="001E0FB4"/>
    <w:rsid w:val="001E5C15"/>
    <w:rsid w:val="00210770"/>
    <w:rsid w:val="00213DF2"/>
    <w:rsid w:val="00237FEB"/>
    <w:rsid w:val="00242061"/>
    <w:rsid w:val="00247306"/>
    <w:rsid w:val="002478D2"/>
    <w:rsid w:val="00277DAD"/>
    <w:rsid w:val="00287A37"/>
    <w:rsid w:val="002909D7"/>
    <w:rsid w:val="002B6BD0"/>
    <w:rsid w:val="002D06F2"/>
    <w:rsid w:val="0030034C"/>
    <w:rsid w:val="003027FA"/>
    <w:rsid w:val="00324ABD"/>
    <w:rsid w:val="0033481B"/>
    <w:rsid w:val="00353E62"/>
    <w:rsid w:val="00353F8F"/>
    <w:rsid w:val="00363C86"/>
    <w:rsid w:val="00366F7B"/>
    <w:rsid w:val="00395EEF"/>
    <w:rsid w:val="00397346"/>
    <w:rsid w:val="003A0077"/>
    <w:rsid w:val="003B26DF"/>
    <w:rsid w:val="003E1DDE"/>
    <w:rsid w:val="003E7F48"/>
    <w:rsid w:val="003F1BA9"/>
    <w:rsid w:val="00453E05"/>
    <w:rsid w:val="00460C68"/>
    <w:rsid w:val="004612DA"/>
    <w:rsid w:val="00476093"/>
    <w:rsid w:val="00480DA5"/>
    <w:rsid w:val="0048663D"/>
    <w:rsid w:val="004A730F"/>
    <w:rsid w:val="004B5BE2"/>
    <w:rsid w:val="004C0320"/>
    <w:rsid w:val="004C7FF9"/>
    <w:rsid w:val="004D0FF2"/>
    <w:rsid w:val="004D605A"/>
    <w:rsid w:val="00545509"/>
    <w:rsid w:val="005501B8"/>
    <w:rsid w:val="00563605"/>
    <w:rsid w:val="005642B4"/>
    <w:rsid w:val="00570A49"/>
    <w:rsid w:val="0057733D"/>
    <w:rsid w:val="00592E24"/>
    <w:rsid w:val="005A3D3F"/>
    <w:rsid w:val="005C3E69"/>
    <w:rsid w:val="005C7BD1"/>
    <w:rsid w:val="005C7C3B"/>
    <w:rsid w:val="005D6033"/>
    <w:rsid w:val="005E2754"/>
    <w:rsid w:val="00602E3F"/>
    <w:rsid w:val="006060F3"/>
    <w:rsid w:val="00632EE3"/>
    <w:rsid w:val="0065010D"/>
    <w:rsid w:val="00652AE8"/>
    <w:rsid w:val="00660B2B"/>
    <w:rsid w:val="00665F49"/>
    <w:rsid w:val="00666E49"/>
    <w:rsid w:val="00683B5F"/>
    <w:rsid w:val="00687D1F"/>
    <w:rsid w:val="006975EB"/>
    <w:rsid w:val="006A54F7"/>
    <w:rsid w:val="006D7C30"/>
    <w:rsid w:val="006E1775"/>
    <w:rsid w:val="006E2DD4"/>
    <w:rsid w:val="006E383E"/>
    <w:rsid w:val="007013C6"/>
    <w:rsid w:val="00735CCE"/>
    <w:rsid w:val="0074401F"/>
    <w:rsid w:val="00751786"/>
    <w:rsid w:val="00783287"/>
    <w:rsid w:val="007A7FBB"/>
    <w:rsid w:val="007C3D32"/>
    <w:rsid w:val="007E751C"/>
    <w:rsid w:val="007F0529"/>
    <w:rsid w:val="007F12B0"/>
    <w:rsid w:val="007F4696"/>
    <w:rsid w:val="00801553"/>
    <w:rsid w:val="00820779"/>
    <w:rsid w:val="00823083"/>
    <w:rsid w:val="00826597"/>
    <w:rsid w:val="00827B19"/>
    <w:rsid w:val="00845477"/>
    <w:rsid w:val="008525F1"/>
    <w:rsid w:val="008657E1"/>
    <w:rsid w:val="00866F8B"/>
    <w:rsid w:val="008756D0"/>
    <w:rsid w:val="008A1960"/>
    <w:rsid w:val="008A5C7C"/>
    <w:rsid w:val="008A5DA6"/>
    <w:rsid w:val="008B163D"/>
    <w:rsid w:val="008B263B"/>
    <w:rsid w:val="008D5CD3"/>
    <w:rsid w:val="008E3AA6"/>
    <w:rsid w:val="00905502"/>
    <w:rsid w:val="009069FF"/>
    <w:rsid w:val="00917D3C"/>
    <w:rsid w:val="0093488B"/>
    <w:rsid w:val="00940C0D"/>
    <w:rsid w:val="00970504"/>
    <w:rsid w:val="00981459"/>
    <w:rsid w:val="0099606A"/>
    <w:rsid w:val="009A22C0"/>
    <w:rsid w:val="009A7BAA"/>
    <w:rsid w:val="009C2490"/>
    <w:rsid w:val="009C49F6"/>
    <w:rsid w:val="00A04990"/>
    <w:rsid w:val="00A049C1"/>
    <w:rsid w:val="00A229BE"/>
    <w:rsid w:val="00A30BE7"/>
    <w:rsid w:val="00A319C3"/>
    <w:rsid w:val="00A345B3"/>
    <w:rsid w:val="00A557B4"/>
    <w:rsid w:val="00A636B5"/>
    <w:rsid w:val="00A647AF"/>
    <w:rsid w:val="00A65C81"/>
    <w:rsid w:val="00A71FA3"/>
    <w:rsid w:val="00A84042"/>
    <w:rsid w:val="00AA5AAD"/>
    <w:rsid w:val="00AD29B4"/>
    <w:rsid w:val="00AE0A97"/>
    <w:rsid w:val="00AF33B8"/>
    <w:rsid w:val="00B11912"/>
    <w:rsid w:val="00B33ED5"/>
    <w:rsid w:val="00B35FFF"/>
    <w:rsid w:val="00B36436"/>
    <w:rsid w:val="00B41C5A"/>
    <w:rsid w:val="00B41F79"/>
    <w:rsid w:val="00B52279"/>
    <w:rsid w:val="00B6147A"/>
    <w:rsid w:val="00B7012B"/>
    <w:rsid w:val="00BA54BF"/>
    <w:rsid w:val="00BB30B8"/>
    <w:rsid w:val="00BE1F6A"/>
    <w:rsid w:val="00BE5A71"/>
    <w:rsid w:val="00BF7B40"/>
    <w:rsid w:val="00C04B6C"/>
    <w:rsid w:val="00C23DB1"/>
    <w:rsid w:val="00C306CE"/>
    <w:rsid w:val="00C33698"/>
    <w:rsid w:val="00C447B3"/>
    <w:rsid w:val="00C52F96"/>
    <w:rsid w:val="00C74462"/>
    <w:rsid w:val="00C8173C"/>
    <w:rsid w:val="00CB46A8"/>
    <w:rsid w:val="00CC54C2"/>
    <w:rsid w:val="00CE526E"/>
    <w:rsid w:val="00CF7FE3"/>
    <w:rsid w:val="00D04CA7"/>
    <w:rsid w:val="00D152C2"/>
    <w:rsid w:val="00D377ED"/>
    <w:rsid w:val="00D53F4A"/>
    <w:rsid w:val="00D60152"/>
    <w:rsid w:val="00D66C3D"/>
    <w:rsid w:val="00D70C73"/>
    <w:rsid w:val="00D83BA2"/>
    <w:rsid w:val="00DB1B58"/>
    <w:rsid w:val="00DB72F1"/>
    <w:rsid w:val="00DD02B3"/>
    <w:rsid w:val="00DD4683"/>
    <w:rsid w:val="00DD7D13"/>
    <w:rsid w:val="00DF3D56"/>
    <w:rsid w:val="00DF74D8"/>
    <w:rsid w:val="00E44F59"/>
    <w:rsid w:val="00E46105"/>
    <w:rsid w:val="00E739BB"/>
    <w:rsid w:val="00E86689"/>
    <w:rsid w:val="00E91CD6"/>
    <w:rsid w:val="00E9401B"/>
    <w:rsid w:val="00EA459F"/>
    <w:rsid w:val="00EA5615"/>
    <w:rsid w:val="00EB1D20"/>
    <w:rsid w:val="00EB57F9"/>
    <w:rsid w:val="00EC5DF7"/>
    <w:rsid w:val="00ED18F8"/>
    <w:rsid w:val="00ED5151"/>
    <w:rsid w:val="00F146EC"/>
    <w:rsid w:val="00F352BB"/>
    <w:rsid w:val="00F50C3D"/>
    <w:rsid w:val="00F71758"/>
    <w:rsid w:val="00FB06A8"/>
    <w:rsid w:val="00FD2BB9"/>
    <w:rsid w:val="00FD44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B6C"/>
    <w:pPr>
      <w:spacing w:after="0" w:line="240" w:lineRule="auto"/>
    </w:pPr>
    <w:rPr>
      <w:rFonts w:ascii="Times New Roman" w:eastAsia="MS Mincho" w:hAnsi="Times New Roman" w:cs="Times New Roman"/>
      <w:sz w:val="24"/>
      <w:szCs w:val="24"/>
    </w:rPr>
  </w:style>
  <w:style w:type="paragraph" w:styleId="Heading1">
    <w:name w:val="heading 1"/>
    <w:basedOn w:val="Normal"/>
    <w:next w:val="Normal"/>
    <w:link w:val="Heading1Char"/>
    <w:qFormat/>
    <w:rsid w:val="00C04B6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04B6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04B6C"/>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C04B6C"/>
    <w:pPr>
      <w:keepNext/>
      <w:widowControl w:val="0"/>
      <w:tabs>
        <w:tab w:val="left" w:pos="0"/>
        <w:tab w:val="center" w:pos="4680"/>
        <w:tab w:val="left" w:pos="5040"/>
      </w:tabs>
      <w:suppressAutoHyphens/>
      <w:autoSpaceDE w:val="0"/>
      <w:autoSpaceDN w:val="0"/>
      <w:ind w:left="630"/>
      <w:jc w:val="both"/>
      <w:outlineLvl w:val="4"/>
    </w:pPr>
    <w:rPr>
      <w:rFonts w:ascii="MAC C Times" w:hAnsi="MAC C Times" w:cs="MAC C Times"/>
      <w:b/>
      <w:bCs/>
      <w:i/>
      <w:iCs/>
      <w:spacing w:val="-3"/>
    </w:rPr>
  </w:style>
  <w:style w:type="paragraph" w:styleId="Heading8">
    <w:name w:val="heading 8"/>
    <w:basedOn w:val="Normal"/>
    <w:next w:val="Normal"/>
    <w:link w:val="Heading8Char"/>
    <w:qFormat/>
    <w:rsid w:val="00C04B6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4B6C"/>
    <w:rPr>
      <w:rFonts w:ascii="Arial" w:eastAsia="MS Mincho" w:hAnsi="Arial" w:cs="Arial"/>
      <w:b/>
      <w:bCs/>
      <w:kern w:val="32"/>
      <w:sz w:val="32"/>
      <w:szCs w:val="32"/>
    </w:rPr>
  </w:style>
  <w:style w:type="character" w:customStyle="1" w:styleId="Heading2Char">
    <w:name w:val="Heading 2 Char"/>
    <w:basedOn w:val="DefaultParagraphFont"/>
    <w:link w:val="Heading2"/>
    <w:rsid w:val="00C04B6C"/>
    <w:rPr>
      <w:rFonts w:ascii="Arial" w:eastAsia="MS Mincho" w:hAnsi="Arial" w:cs="Arial"/>
      <w:b/>
      <w:bCs/>
      <w:i/>
      <w:iCs/>
      <w:sz w:val="28"/>
      <w:szCs w:val="28"/>
    </w:rPr>
  </w:style>
  <w:style w:type="character" w:customStyle="1" w:styleId="Heading3Char">
    <w:name w:val="Heading 3 Char"/>
    <w:basedOn w:val="DefaultParagraphFont"/>
    <w:link w:val="Heading3"/>
    <w:rsid w:val="00C04B6C"/>
    <w:rPr>
      <w:rFonts w:ascii="Arial" w:eastAsia="MS Mincho" w:hAnsi="Arial" w:cs="Arial"/>
      <w:b/>
      <w:bCs/>
      <w:sz w:val="26"/>
      <w:szCs w:val="26"/>
    </w:rPr>
  </w:style>
  <w:style w:type="character" w:customStyle="1" w:styleId="Heading5Char">
    <w:name w:val="Heading 5 Char"/>
    <w:basedOn w:val="DefaultParagraphFont"/>
    <w:link w:val="Heading5"/>
    <w:rsid w:val="00C04B6C"/>
    <w:rPr>
      <w:rFonts w:ascii="MAC C Times" w:eastAsia="MS Mincho" w:hAnsi="MAC C Times" w:cs="MAC C Times"/>
      <w:b/>
      <w:bCs/>
      <w:i/>
      <w:iCs/>
      <w:spacing w:val="-3"/>
      <w:sz w:val="24"/>
      <w:szCs w:val="24"/>
    </w:rPr>
  </w:style>
  <w:style w:type="character" w:customStyle="1" w:styleId="Heading8Char">
    <w:name w:val="Heading 8 Char"/>
    <w:basedOn w:val="DefaultParagraphFont"/>
    <w:link w:val="Heading8"/>
    <w:rsid w:val="00C04B6C"/>
    <w:rPr>
      <w:rFonts w:ascii="Times New Roman" w:eastAsia="MS Mincho" w:hAnsi="Times New Roman" w:cs="Times New Roman"/>
      <w:i/>
      <w:iCs/>
      <w:sz w:val="24"/>
      <w:szCs w:val="24"/>
    </w:rPr>
  </w:style>
  <w:style w:type="paragraph" w:styleId="BodyTextIndent3">
    <w:name w:val="Body Text Indent 3"/>
    <w:basedOn w:val="Normal"/>
    <w:link w:val="BodyTextIndent3Char"/>
    <w:rsid w:val="00C04B6C"/>
    <w:pPr>
      <w:widowControl w:val="0"/>
      <w:autoSpaceDE w:val="0"/>
      <w:autoSpaceDN w:val="0"/>
      <w:ind w:firstLine="851"/>
      <w:jc w:val="both"/>
    </w:pPr>
    <w:rPr>
      <w:rFonts w:ascii="MAC C Times" w:hAnsi="MAC C Times" w:cs="MAC C Times"/>
    </w:rPr>
  </w:style>
  <w:style w:type="character" w:customStyle="1" w:styleId="BodyTextIndent3Char">
    <w:name w:val="Body Text Indent 3 Char"/>
    <w:basedOn w:val="DefaultParagraphFont"/>
    <w:link w:val="BodyTextIndent3"/>
    <w:rsid w:val="00C04B6C"/>
    <w:rPr>
      <w:rFonts w:ascii="MAC C Times" w:eastAsia="MS Mincho" w:hAnsi="MAC C Times" w:cs="MAC C Times"/>
      <w:sz w:val="24"/>
      <w:szCs w:val="24"/>
    </w:rPr>
  </w:style>
  <w:style w:type="paragraph" w:styleId="Header">
    <w:name w:val="header"/>
    <w:basedOn w:val="Normal"/>
    <w:link w:val="HeaderChar"/>
    <w:rsid w:val="00C04B6C"/>
    <w:pPr>
      <w:tabs>
        <w:tab w:val="center" w:pos="4320"/>
        <w:tab w:val="right" w:pos="8640"/>
      </w:tabs>
    </w:pPr>
  </w:style>
  <w:style w:type="character" w:customStyle="1" w:styleId="HeaderChar">
    <w:name w:val="Header Char"/>
    <w:basedOn w:val="DefaultParagraphFont"/>
    <w:link w:val="Header"/>
    <w:rsid w:val="00C04B6C"/>
    <w:rPr>
      <w:rFonts w:ascii="Times New Roman" w:eastAsia="MS Mincho" w:hAnsi="Times New Roman" w:cs="Times New Roman"/>
      <w:sz w:val="24"/>
      <w:szCs w:val="24"/>
    </w:rPr>
  </w:style>
  <w:style w:type="character" w:styleId="PageNumber">
    <w:name w:val="page number"/>
    <w:basedOn w:val="DefaultParagraphFont"/>
    <w:rsid w:val="00C04B6C"/>
  </w:style>
  <w:style w:type="paragraph" w:styleId="BodyText">
    <w:name w:val="Body Text"/>
    <w:basedOn w:val="Normal"/>
    <w:link w:val="BodyTextChar"/>
    <w:rsid w:val="00C04B6C"/>
    <w:pPr>
      <w:spacing w:after="120"/>
    </w:pPr>
  </w:style>
  <w:style w:type="character" w:customStyle="1" w:styleId="BodyTextChar">
    <w:name w:val="Body Text Char"/>
    <w:basedOn w:val="DefaultParagraphFont"/>
    <w:link w:val="BodyText"/>
    <w:rsid w:val="00C04B6C"/>
    <w:rPr>
      <w:rFonts w:ascii="Times New Roman" w:eastAsia="MS Mincho" w:hAnsi="Times New Roman" w:cs="Times New Roman"/>
      <w:sz w:val="24"/>
      <w:szCs w:val="24"/>
    </w:rPr>
  </w:style>
  <w:style w:type="paragraph" w:styleId="Footer">
    <w:name w:val="footer"/>
    <w:basedOn w:val="Normal"/>
    <w:link w:val="FooterChar"/>
    <w:rsid w:val="00C04B6C"/>
    <w:pPr>
      <w:tabs>
        <w:tab w:val="center" w:pos="4320"/>
        <w:tab w:val="right" w:pos="8640"/>
      </w:tabs>
    </w:pPr>
  </w:style>
  <w:style w:type="character" w:customStyle="1" w:styleId="FooterChar">
    <w:name w:val="Footer Char"/>
    <w:basedOn w:val="DefaultParagraphFont"/>
    <w:link w:val="Footer"/>
    <w:rsid w:val="00C04B6C"/>
    <w:rPr>
      <w:rFonts w:ascii="Times New Roman" w:eastAsia="MS Mincho" w:hAnsi="Times New Roman" w:cs="Times New Roman"/>
      <w:sz w:val="24"/>
      <w:szCs w:val="24"/>
    </w:rPr>
  </w:style>
  <w:style w:type="paragraph" w:styleId="BodyText2">
    <w:name w:val="Body Text 2"/>
    <w:basedOn w:val="Normal"/>
    <w:link w:val="BodyText2Char"/>
    <w:rsid w:val="00C04B6C"/>
    <w:pPr>
      <w:jc w:val="both"/>
    </w:pPr>
    <w:rPr>
      <w:rFonts w:ascii="Macedonian Tms" w:hAnsi="Macedonian Tms"/>
    </w:rPr>
  </w:style>
  <w:style w:type="character" w:customStyle="1" w:styleId="BodyText2Char">
    <w:name w:val="Body Text 2 Char"/>
    <w:basedOn w:val="DefaultParagraphFont"/>
    <w:link w:val="BodyText2"/>
    <w:rsid w:val="00C04B6C"/>
    <w:rPr>
      <w:rFonts w:ascii="Macedonian Tms" w:eastAsia="MS Mincho" w:hAnsi="Macedonian Tms" w:cs="Times New Roman"/>
      <w:sz w:val="24"/>
      <w:szCs w:val="24"/>
    </w:rPr>
  </w:style>
  <w:style w:type="paragraph" w:styleId="TOC1">
    <w:name w:val="toc 1"/>
    <w:basedOn w:val="Normal"/>
    <w:next w:val="Normal"/>
    <w:autoRedefine/>
    <w:semiHidden/>
    <w:rsid w:val="00C04B6C"/>
    <w:pPr>
      <w:tabs>
        <w:tab w:val="right" w:leader="dot" w:pos="8630"/>
      </w:tabs>
    </w:pPr>
    <w:rPr>
      <w:rFonts w:ascii="Makedonski Tajms" w:hAnsi="Makedonski Tajms"/>
      <w:noProof/>
      <w:lang w:val="hr-HR"/>
    </w:rPr>
  </w:style>
  <w:style w:type="paragraph" w:styleId="TOC2">
    <w:name w:val="toc 2"/>
    <w:basedOn w:val="Normal"/>
    <w:next w:val="Normal"/>
    <w:autoRedefine/>
    <w:semiHidden/>
    <w:rsid w:val="00C04B6C"/>
    <w:pPr>
      <w:tabs>
        <w:tab w:val="right" w:leader="dot" w:pos="8630"/>
      </w:tabs>
      <w:spacing w:line="360" w:lineRule="auto"/>
    </w:pPr>
    <w:rPr>
      <w:rFonts w:ascii="Arial" w:hAnsi="Arial" w:cs="Arial"/>
      <w:noProof/>
      <w:lang w:val="sq-AL"/>
    </w:rPr>
  </w:style>
  <w:style w:type="paragraph" w:styleId="TOC3">
    <w:name w:val="toc 3"/>
    <w:basedOn w:val="Normal"/>
    <w:next w:val="Normal"/>
    <w:autoRedefine/>
    <w:semiHidden/>
    <w:rsid w:val="00C04B6C"/>
    <w:pPr>
      <w:tabs>
        <w:tab w:val="left" w:pos="1440"/>
        <w:tab w:val="right" w:leader="dot" w:pos="8630"/>
      </w:tabs>
      <w:spacing w:line="360" w:lineRule="auto"/>
    </w:pPr>
    <w:rPr>
      <w:rFonts w:ascii="Arial" w:hAnsi="Arial" w:cs="Arial"/>
      <w:noProof/>
      <w:lang w:val="sq-AL"/>
    </w:rPr>
  </w:style>
  <w:style w:type="character" w:styleId="Hyperlink">
    <w:name w:val="Hyperlink"/>
    <w:basedOn w:val="DefaultParagraphFont"/>
    <w:rsid w:val="00C04B6C"/>
    <w:rPr>
      <w:color w:val="0000FF"/>
      <w:u w:val="single"/>
    </w:rPr>
  </w:style>
  <w:style w:type="table" w:styleId="TableGrid">
    <w:name w:val="Table Grid"/>
    <w:basedOn w:val="TableNormal"/>
    <w:rsid w:val="00C04B6C"/>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C04B6C"/>
    <w:pPr>
      <w:shd w:val="clear" w:color="auto" w:fill="000080"/>
    </w:pPr>
    <w:rPr>
      <w:rFonts w:ascii="Tahoma" w:hAnsi="Tahoma" w:cs="Tahoma"/>
    </w:rPr>
  </w:style>
  <w:style w:type="character" w:customStyle="1" w:styleId="DocumentMapChar">
    <w:name w:val="Document Map Char"/>
    <w:basedOn w:val="DefaultParagraphFont"/>
    <w:link w:val="DocumentMap"/>
    <w:semiHidden/>
    <w:rsid w:val="00C04B6C"/>
    <w:rPr>
      <w:rFonts w:ascii="Tahoma" w:eastAsia="MS Mincho" w:hAnsi="Tahoma" w:cs="Tahoma"/>
      <w:sz w:val="24"/>
      <w:szCs w:val="24"/>
      <w:shd w:val="clear" w:color="auto" w:fill="000080"/>
    </w:rPr>
  </w:style>
  <w:style w:type="paragraph" w:styleId="BalloonText">
    <w:name w:val="Balloon Text"/>
    <w:basedOn w:val="Normal"/>
    <w:link w:val="BalloonTextChar"/>
    <w:semiHidden/>
    <w:rsid w:val="00C04B6C"/>
    <w:rPr>
      <w:rFonts w:ascii="Tahoma" w:hAnsi="Tahoma" w:cs="Tahoma"/>
      <w:sz w:val="16"/>
      <w:szCs w:val="16"/>
    </w:rPr>
  </w:style>
  <w:style w:type="character" w:customStyle="1" w:styleId="BalloonTextChar">
    <w:name w:val="Balloon Text Char"/>
    <w:basedOn w:val="DefaultParagraphFont"/>
    <w:link w:val="BalloonText"/>
    <w:semiHidden/>
    <w:rsid w:val="00C04B6C"/>
    <w:rPr>
      <w:rFonts w:ascii="Tahoma" w:eastAsia="MS Mincho" w:hAnsi="Tahoma" w:cs="Tahoma"/>
      <w:sz w:val="16"/>
      <w:szCs w:val="16"/>
    </w:rPr>
  </w:style>
  <w:style w:type="character" w:styleId="Emphasis">
    <w:name w:val="Emphasis"/>
    <w:basedOn w:val="DefaultParagraphFont"/>
    <w:qFormat/>
    <w:rsid w:val="00C04B6C"/>
    <w:rPr>
      <w:i/>
      <w:iCs/>
    </w:rPr>
  </w:style>
  <w:style w:type="paragraph" w:styleId="ListParagraph">
    <w:name w:val="List Paragraph"/>
    <w:basedOn w:val="Normal"/>
    <w:uiPriority w:val="34"/>
    <w:qFormat/>
    <w:rsid w:val="00C04B6C"/>
    <w:pPr>
      <w:ind w:left="720"/>
      <w:contextualSpacing/>
    </w:pPr>
  </w:style>
  <w:style w:type="paragraph" w:styleId="NoSpacing">
    <w:name w:val="No Spacing"/>
    <w:uiPriority w:val="1"/>
    <w:qFormat/>
    <w:rsid w:val="00E46105"/>
    <w:pPr>
      <w:spacing w:after="0" w:line="240" w:lineRule="auto"/>
    </w:pPr>
    <w:rPr>
      <w:rFonts w:ascii="Times New Roman" w:eastAsia="MS Mincho"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B6C"/>
    <w:pPr>
      <w:spacing w:after="0" w:line="240" w:lineRule="auto"/>
    </w:pPr>
    <w:rPr>
      <w:rFonts w:ascii="Times New Roman" w:eastAsia="MS Mincho" w:hAnsi="Times New Roman" w:cs="Times New Roman"/>
      <w:sz w:val="24"/>
      <w:szCs w:val="24"/>
    </w:rPr>
  </w:style>
  <w:style w:type="paragraph" w:styleId="Heading1">
    <w:name w:val="heading 1"/>
    <w:basedOn w:val="Normal"/>
    <w:next w:val="Normal"/>
    <w:link w:val="Heading1Char"/>
    <w:qFormat/>
    <w:rsid w:val="00C04B6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04B6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04B6C"/>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C04B6C"/>
    <w:pPr>
      <w:keepNext/>
      <w:widowControl w:val="0"/>
      <w:tabs>
        <w:tab w:val="left" w:pos="0"/>
        <w:tab w:val="center" w:pos="4680"/>
        <w:tab w:val="left" w:pos="5040"/>
      </w:tabs>
      <w:suppressAutoHyphens/>
      <w:autoSpaceDE w:val="0"/>
      <w:autoSpaceDN w:val="0"/>
      <w:ind w:left="630"/>
      <w:jc w:val="both"/>
      <w:outlineLvl w:val="4"/>
    </w:pPr>
    <w:rPr>
      <w:rFonts w:ascii="MAC C Times" w:hAnsi="MAC C Times" w:cs="MAC C Times"/>
      <w:b/>
      <w:bCs/>
      <w:i/>
      <w:iCs/>
      <w:spacing w:val="-3"/>
    </w:rPr>
  </w:style>
  <w:style w:type="paragraph" w:styleId="Heading8">
    <w:name w:val="heading 8"/>
    <w:basedOn w:val="Normal"/>
    <w:next w:val="Normal"/>
    <w:link w:val="Heading8Char"/>
    <w:qFormat/>
    <w:rsid w:val="00C04B6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4B6C"/>
    <w:rPr>
      <w:rFonts w:ascii="Arial" w:eastAsia="MS Mincho" w:hAnsi="Arial" w:cs="Arial"/>
      <w:b/>
      <w:bCs/>
      <w:kern w:val="32"/>
      <w:sz w:val="32"/>
      <w:szCs w:val="32"/>
    </w:rPr>
  </w:style>
  <w:style w:type="character" w:customStyle="1" w:styleId="Heading2Char">
    <w:name w:val="Heading 2 Char"/>
    <w:basedOn w:val="DefaultParagraphFont"/>
    <w:link w:val="Heading2"/>
    <w:rsid w:val="00C04B6C"/>
    <w:rPr>
      <w:rFonts w:ascii="Arial" w:eastAsia="MS Mincho" w:hAnsi="Arial" w:cs="Arial"/>
      <w:b/>
      <w:bCs/>
      <w:i/>
      <w:iCs/>
      <w:sz w:val="28"/>
      <w:szCs w:val="28"/>
    </w:rPr>
  </w:style>
  <w:style w:type="character" w:customStyle="1" w:styleId="Heading3Char">
    <w:name w:val="Heading 3 Char"/>
    <w:basedOn w:val="DefaultParagraphFont"/>
    <w:link w:val="Heading3"/>
    <w:rsid w:val="00C04B6C"/>
    <w:rPr>
      <w:rFonts w:ascii="Arial" w:eastAsia="MS Mincho" w:hAnsi="Arial" w:cs="Arial"/>
      <w:b/>
      <w:bCs/>
      <w:sz w:val="26"/>
      <w:szCs w:val="26"/>
    </w:rPr>
  </w:style>
  <w:style w:type="character" w:customStyle="1" w:styleId="Heading5Char">
    <w:name w:val="Heading 5 Char"/>
    <w:basedOn w:val="DefaultParagraphFont"/>
    <w:link w:val="Heading5"/>
    <w:rsid w:val="00C04B6C"/>
    <w:rPr>
      <w:rFonts w:ascii="MAC C Times" w:eastAsia="MS Mincho" w:hAnsi="MAC C Times" w:cs="MAC C Times"/>
      <w:b/>
      <w:bCs/>
      <w:i/>
      <w:iCs/>
      <w:spacing w:val="-3"/>
      <w:sz w:val="24"/>
      <w:szCs w:val="24"/>
    </w:rPr>
  </w:style>
  <w:style w:type="character" w:customStyle="1" w:styleId="Heading8Char">
    <w:name w:val="Heading 8 Char"/>
    <w:basedOn w:val="DefaultParagraphFont"/>
    <w:link w:val="Heading8"/>
    <w:rsid w:val="00C04B6C"/>
    <w:rPr>
      <w:rFonts w:ascii="Times New Roman" w:eastAsia="MS Mincho" w:hAnsi="Times New Roman" w:cs="Times New Roman"/>
      <w:i/>
      <w:iCs/>
      <w:sz w:val="24"/>
      <w:szCs w:val="24"/>
    </w:rPr>
  </w:style>
  <w:style w:type="paragraph" w:styleId="BodyTextIndent3">
    <w:name w:val="Body Text Indent 3"/>
    <w:basedOn w:val="Normal"/>
    <w:link w:val="BodyTextIndent3Char"/>
    <w:rsid w:val="00C04B6C"/>
    <w:pPr>
      <w:widowControl w:val="0"/>
      <w:autoSpaceDE w:val="0"/>
      <w:autoSpaceDN w:val="0"/>
      <w:ind w:firstLine="851"/>
      <w:jc w:val="both"/>
    </w:pPr>
    <w:rPr>
      <w:rFonts w:ascii="MAC C Times" w:hAnsi="MAC C Times" w:cs="MAC C Times"/>
    </w:rPr>
  </w:style>
  <w:style w:type="character" w:customStyle="1" w:styleId="BodyTextIndent3Char">
    <w:name w:val="Body Text Indent 3 Char"/>
    <w:basedOn w:val="DefaultParagraphFont"/>
    <w:link w:val="BodyTextIndent3"/>
    <w:rsid w:val="00C04B6C"/>
    <w:rPr>
      <w:rFonts w:ascii="MAC C Times" w:eastAsia="MS Mincho" w:hAnsi="MAC C Times" w:cs="MAC C Times"/>
      <w:sz w:val="24"/>
      <w:szCs w:val="24"/>
    </w:rPr>
  </w:style>
  <w:style w:type="paragraph" w:styleId="Header">
    <w:name w:val="header"/>
    <w:basedOn w:val="Normal"/>
    <w:link w:val="HeaderChar"/>
    <w:rsid w:val="00C04B6C"/>
    <w:pPr>
      <w:tabs>
        <w:tab w:val="center" w:pos="4320"/>
        <w:tab w:val="right" w:pos="8640"/>
      </w:tabs>
    </w:pPr>
  </w:style>
  <w:style w:type="character" w:customStyle="1" w:styleId="HeaderChar">
    <w:name w:val="Header Char"/>
    <w:basedOn w:val="DefaultParagraphFont"/>
    <w:link w:val="Header"/>
    <w:rsid w:val="00C04B6C"/>
    <w:rPr>
      <w:rFonts w:ascii="Times New Roman" w:eastAsia="MS Mincho" w:hAnsi="Times New Roman" w:cs="Times New Roman"/>
      <w:sz w:val="24"/>
      <w:szCs w:val="24"/>
    </w:rPr>
  </w:style>
  <w:style w:type="character" w:styleId="PageNumber">
    <w:name w:val="page number"/>
    <w:basedOn w:val="DefaultParagraphFont"/>
    <w:rsid w:val="00C04B6C"/>
  </w:style>
  <w:style w:type="paragraph" w:styleId="BodyText">
    <w:name w:val="Body Text"/>
    <w:basedOn w:val="Normal"/>
    <w:link w:val="BodyTextChar"/>
    <w:rsid w:val="00C04B6C"/>
    <w:pPr>
      <w:spacing w:after="120"/>
    </w:pPr>
  </w:style>
  <w:style w:type="character" w:customStyle="1" w:styleId="BodyTextChar">
    <w:name w:val="Body Text Char"/>
    <w:basedOn w:val="DefaultParagraphFont"/>
    <w:link w:val="BodyText"/>
    <w:rsid w:val="00C04B6C"/>
    <w:rPr>
      <w:rFonts w:ascii="Times New Roman" w:eastAsia="MS Mincho" w:hAnsi="Times New Roman" w:cs="Times New Roman"/>
      <w:sz w:val="24"/>
      <w:szCs w:val="24"/>
    </w:rPr>
  </w:style>
  <w:style w:type="paragraph" w:styleId="Footer">
    <w:name w:val="footer"/>
    <w:basedOn w:val="Normal"/>
    <w:link w:val="FooterChar"/>
    <w:rsid w:val="00C04B6C"/>
    <w:pPr>
      <w:tabs>
        <w:tab w:val="center" w:pos="4320"/>
        <w:tab w:val="right" w:pos="8640"/>
      </w:tabs>
    </w:pPr>
  </w:style>
  <w:style w:type="character" w:customStyle="1" w:styleId="FooterChar">
    <w:name w:val="Footer Char"/>
    <w:basedOn w:val="DefaultParagraphFont"/>
    <w:link w:val="Footer"/>
    <w:rsid w:val="00C04B6C"/>
    <w:rPr>
      <w:rFonts w:ascii="Times New Roman" w:eastAsia="MS Mincho" w:hAnsi="Times New Roman" w:cs="Times New Roman"/>
      <w:sz w:val="24"/>
      <w:szCs w:val="24"/>
    </w:rPr>
  </w:style>
  <w:style w:type="paragraph" w:styleId="BodyText2">
    <w:name w:val="Body Text 2"/>
    <w:basedOn w:val="Normal"/>
    <w:link w:val="BodyText2Char"/>
    <w:rsid w:val="00C04B6C"/>
    <w:pPr>
      <w:jc w:val="both"/>
    </w:pPr>
    <w:rPr>
      <w:rFonts w:ascii="Macedonian Tms" w:hAnsi="Macedonian Tms"/>
    </w:rPr>
  </w:style>
  <w:style w:type="character" w:customStyle="1" w:styleId="BodyText2Char">
    <w:name w:val="Body Text 2 Char"/>
    <w:basedOn w:val="DefaultParagraphFont"/>
    <w:link w:val="BodyText2"/>
    <w:rsid w:val="00C04B6C"/>
    <w:rPr>
      <w:rFonts w:ascii="Macedonian Tms" w:eastAsia="MS Mincho" w:hAnsi="Macedonian Tms" w:cs="Times New Roman"/>
      <w:sz w:val="24"/>
      <w:szCs w:val="24"/>
    </w:rPr>
  </w:style>
  <w:style w:type="paragraph" w:styleId="TOC1">
    <w:name w:val="toc 1"/>
    <w:basedOn w:val="Normal"/>
    <w:next w:val="Normal"/>
    <w:autoRedefine/>
    <w:semiHidden/>
    <w:rsid w:val="00C04B6C"/>
    <w:pPr>
      <w:tabs>
        <w:tab w:val="right" w:leader="dot" w:pos="8630"/>
      </w:tabs>
    </w:pPr>
    <w:rPr>
      <w:rFonts w:ascii="Makedonski Tajms" w:hAnsi="Makedonski Tajms"/>
      <w:noProof/>
      <w:lang w:val="hr-HR"/>
    </w:rPr>
  </w:style>
  <w:style w:type="paragraph" w:styleId="TOC2">
    <w:name w:val="toc 2"/>
    <w:basedOn w:val="Normal"/>
    <w:next w:val="Normal"/>
    <w:autoRedefine/>
    <w:semiHidden/>
    <w:rsid w:val="00C04B6C"/>
    <w:pPr>
      <w:tabs>
        <w:tab w:val="right" w:leader="dot" w:pos="8630"/>
      </w:tabs>
      <w:spacing w:line="360" w:lineRule="auto"/>
    </w:pPr>
    <w:rPr>
      <w:rFonts w:ascii="Arial" w:hAnsi="Arial" w:cs="Arial"/>
      <w:noProof/>
      <w:lang w:val="sq-AL"/>
    </w:rPr>
  </w:style>
  <w:style w:type="paragraph" w:styleId="TOC3">
    <w:name w:val="toc 3"/>
    <w:basedOn w:val="Normal"/>
    <w:next w:val="Normal"/>
    <w:autoRedefine/>
    <w:semiHidden/>
    <w:rsid w:val="00C04B6C"/>
    <w:pPr>
      <w:tabs>
        <w:tab w:val="left" w:pos="1440"/>
        <w:tab w:val="right" w:leader="dot" w:pos="8630"/>
      </w:tabs>
      <w:spacing w:line="360" w:lineRule="auto"/>
    </w:pPr>
    <w:rPr>
      <w:rFonts w:ascii="Arial" w:hAnsi="Arial" w:cs="Arial"/>
      <w:noProof/>
      <w:lang w:val="sq-AL"/>
    </w:rPr>
  </w:style>
  <w:style w:type="character" w:styleId="Hyperlink">
    <w:name w:val="Hyperlink"/>
    <w:basedOn w:val="DefaultParagraphFont"/>
    <w:rsid w:val="00C04B6C"/>
    <w:rPr>
      <w:color w:val="0000FF"/>
      <w:u w:val="single"/>
    </w:rPr>
  </w:style>
  <w:style w:type="table" w:styleId="TableGrid">
    <w:name w:val="Table Grid"/>
    <w:basedOn w:val="TableNormal"/>
    <w:rsid w:val="00C04B6C"/>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C04B6C"/>
    <w:pPr>
      <w:shd w:val="clear" w:color="auto" w:fill="000080"/>
    </w:pPr>
    <w:rPr>
      <w:rFonts w:ascii="Tahoma" w:hAnsi="Tahoma" w:cs="Tahoma"/>
    </w:rPr>
  </w:style>
  <w:style w:type="character" w:customStyle="1" w:styleId="DocumentMapChar">
    <w:name w:val="Document Map Char"/>
    <w:basedOn w:val="DefaultParagraphFont"/>
    <w:link w:val="DocumentMap"/>
    <w:semiHidden/>
    <w:rsid w:val="00C04B6C"/>
    <w:rPr>
      <w:rFonts w:ascii="Tahoma" w:eastAsia="MS Mincho" w:hAnsi="Tahoma" w:cs="Tahoma"/>
      <w:sz w:val="24"/>
      <w:szCs w:val="24"/>
      <w:shd w:val="clear" w:color="auto" w:fill="000080"/>
    </w:rPr>
  </w:style>
  <w:style w:type="paragraph" w:styleId="BalloonText">
    <w:name w:val="Balloon Text"/>
    <w:basedOn w:val="Normal"/>
    <w:link w:val="BalloonTextChar"/>
    <w:semiHidden/>
    <w:rsid w:val="00C04B6C"/>
    <w:rPr>
      <w:rFonts w:ascii="Tahoma" w:hAnsi="Tahoma" w:cs="Tahoma"/>
      <w:sz w:val="16"/>
      <w:szCs w:val="16"/>
    </w:rPr>
  </w:style>
  <w:style w:type="character" w:customStyle="1" w:styleId="BalloonTextChar">
    <w:name w:val="Balloon Text Char"/>
    <w:basedOn w:val="DefaultParagraphFont"/>
    <w:link w:val="BalloonText"/>
    <w:semiHidden/>
    <w:rsid w:val="00C04B6C"/>
    <w:rPr>
      <w:rFonts w:ascii="Tahoma" w:eastAsia="MS Mincho" w:hAnsi="Tahoma" w:cs="Tahoma"/>
      <w:sz w:val="16"/>
      <w:szCs w:val="16"/>
    </w:rPr>
  </w:style>
  <w:style w:type="character" w:styleId="Emphasis">
    <w:name w:val="Emphasis"/>
    <w:basedOn w:val="DefaultParagraphFont"/>
    <w:qFormat/>
    <w:rsid w:val="00C04B6C"/>
    <w:rPr>
      <w:i/>
      <w:iCs/>
    </w:rPr>
  </w:style>
  <w:style w:type="paragraph" w:styleId="ListParagraph">
    <w:name w:val="List Paragraph"/>
    <w:basedOn w:val="Normal"/>
    <w:uiPriority w:val="34"/>
    <w:qFormat/>
    <w:rsid w:val="00C04B6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42F10-8F67-4A49-8A2E-F26691542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7</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User</cp:lastModifiedBy>
  <cp:revision>149</cp:revision>
  <cp:lastPrinted>2022-06-14T07:21:00Z</cp:lastPrinted>
  <dcterms:created xsi:type="dcterms:W3CDTF">2017-07-28T08:16:00Z</dcterms:created>
  <dcterms:modified xsi:type="dcterms:W3CDTF">2022-06-14T07:27:00Z</dcterms:modified>
</cp:coreProperties>
</file>